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21D" w:rsidRDefault="001E521D" w:rsidP="001E521D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E32341" w:rsidRPr="00E32341" w:rsidRDefault="00F41A8C" w:rsidP="00F65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E32341">
        <w:rPr>
          <w:rFonts w:ascii="Arial Narrow" w:hAnsi="Arial Narrow"/>
          <w:b/>
          <w:sz w:val="28"/>
          <w:szCs w:val="28"/>
        </w:rPr>
        <w:t>Examen préalable à la réalisation d’une Evaluation Environnementale pour</w:t>
      </w:r>
    </w:p>
    <w:p w:rsidR="000121A2" w:rsidRPr="00E32341" w:rsidRDefault="00F41A8C" w:rsidP="00F65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E32341">
        <w:rPr>
          <w:rFonts w:ascii="Arial Narrow" w:hAnsi="Arial Narrow"/>
          <w:b/>
          <w:sz w:val="28"/>
          <w:szCs w:val="28"/>
        </w:rPr>
        <w:t xml:space="preserve">l’AVAP de </w:t>
      </w:r>
      <w:r w:rsidR="000B5AFF">
        <w:rPr>
          <w:rFonts w:ascii="Arial Narrow" w:hAnsi="Arial Narrow"/>
          <w:b/>
          <w:sz w:val="28"/>
          <w:szCs w:val="28"/>
        </w:rPr>
        <w:t>Riorges</w:t>
      </w:r>
    </w:p>
    <w:p w:rsidR="00F41A8C" w:rsidRPr="001E521D" w:rsidRDefault="00F41A8C" w:rsidP="00F650BC">
      <w:pPr>
        <w:spacing w:after="0"/>
        <w:jc w:val="both"/>
        <w:rPr>
          <w:rFonts w:ascii="Arial Narrow" w:hAnsi="Arial Narrow"/>
          <w:sz w:val="20"/>
          <w:szCs w:val="20"/>
        </w:rPr>
      </w:pPr>
    </w:p>
    <w:p w:rsidR="001E521D" w:rsidRPr="001E521D" w:rsidRDefault="001E521D" w:rsidP="00F650BC">
      <w:pPr>
        <w:spacing w:after="0"/>
        <w:jc w:val="both"/>
        <w:rPr>
          <w:rFonts w:ascii="Arial Narrow" w:hAnsi="Arial Narrow"/>
          <w:sz w:val="20"/>
          <w:szCs w:val="20"/>
        </w:rPr>
      </w:pPr>
    </w:p>
    <w:p w:rsidR="00F41A8C" w:rsidRPr="00B5791B" w:rsidRDefault="00ED061D" w:rsidP="00F650BC">
      <w:pPr>
        <w:shd w:val="clear" w:color="auto" w:fill="BFBFBF" w:themeFill="background1" w:themeFillShade="BF"/>
        <w:tabs>
          <w:tab w:val="left" w:pos="284"/>
        </w:tabs>
        <w:spacing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1.</w:t>
      </w:r>
      <w:r>
        <w:rPr>
          <w:rFonts w:ascii="Arial Narrow" w:hAnsi="Arial Narrow"/>
          <w:b/>
        </w:rPr>
        <w:tab/>
      </w:r>
      <w:r w:rsidR="00F41A8C" w:rsidRPr="00B5791B">
        <w:rPr>
          <w:rFonts w:ascii="Arial Narrow" w:hAnsi="Arial Narrow"/>
          <w:b/>
        </w:rPr>
        <w:t>Intitu</w:t>
      </w:r>
      <w:r w:rsidR="00A00C9F">
        <w:rPr>
          <w:rFonts w:ascii="Arial Narrow" w:hAnsi="Arial Narrow"/>
          <w:b/>
        </w:rPr>
        <w:t>l</w:t>
      </w:r>
      <w:r w:rsidR="00F41A8C" w:rsidRPr="00B5791B">
        <w:rPr>
          <w:rFonts w:ascii="Arial Narrow" w:hAnsi="Arial Narrow"/>
          <w:b/>
        </w:rPr>
        <w:t>é du projet</w:t>
      </w:r>
    </w:p>
    <w:p w:rsidR="00F41A8C" w:rsidRPr="00B5791B" w:rsidRDefault="00F41A8C" w:rsidP="001E521D">
      <w:pPr>
        <w:tabs>
          <w:tab w:val="right" w:pos="9356"/>
        </w:tabs>
        <w:spacing w:after="0"/>
        <w:ind w:right="-2"/>
        <w:jc w:val="both"/>
        <w:rPr>
          <w:rFonts w:ascii="Arial Narrow" w:hAnsi="Arial Narrow"/>
        </w:rPr>
      </w:pPr>
    </w:p>
    <w:p w:rsidR="00F41A8C" w:rsidRPr="00B5791B" w:rsidRDefault="00F41A8C" w:rsidP="00F650BC">
      <w:pPr>
        <w:spacing w:after="0"/>
        <w:jc w:val="both"/>
        <w:rPr>
          <w:rFonts w:ascii="Arial Narrow" w:hAnsi="Arial Narrow"/>
        </w:rPr>
      </w:pPr>
      <w:r w:rsidRPr="00B5791B">
        <w:rPr>
          <w:rFonts w:ascii="Arial Narrow" w:hAnsi="Arial Narrow"/>
        </w:rPr>
        <w:t xml:space="preserve">Création d’une AVAP </w:t>
      </w:r>
    </w:p>
    <w:p w:rsidR="00F41A8C" w:rsidRDefault="00F41A8C" w:rsidP="00F650BC">
      <w:pPr>
        <w:spacing w:after="0"/>
        <w:jc w:val="both"/>
        <w:rPr>
          <w:rFonts w:ascii="Arial Narrow" w:hAnsi="Arial Narrow"/>
        </w:rPr>
      </w:pPr>
    </w:p>
    <w:p w:rsidR="00B5791B" w:rsidRPr="00B5791B" w:rsidRDefault="00B5791B" w:rsidP="00F650BC">
      <w:pPr>
        <w:spacing w:after="0"/>
        <w:jc w:val="both"/>
        <w:rPr>
          <w:rFonts w:ascii="Arial Narrow" w:hAnsi="Arial Narrow"/>
        </w:rPr>
      </w:pPr>
    </w:p>
    <w:p w:rsidR="00F41A8C" w:rsidRPr="00B5791B" w:rsidRDefault="00ED061D" w:rsidP="00F650BC">
      <w:pPr>
        <w:shd w:val="clear" w:color="auto" w:fill="BFBFBF" w:themeFill="background1" w:themeFillShade="BF"/>
        <w:tabs>
          <w:tab w:val="left" w:pos="284"/>
        </w:tabs>
        <w:spacing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2.</w:t>
      </w:r>
      <w:r>
        <w:rPr>
          <w:rFonts w:ascii="Arial Narrow" w:hAnsi="Arial Narrow"/>
          <w:b/>
        </w:rPr>
        <w:tab/>
      </w:r>
      <w:r w:rsidR="00F41A8C" w:rsidRPr="00B5791B">
        <w:rPr>
          <w:rFonts w:ascii="Arial Narrow" w:hAnsi="Arial Narrow"/>
          <w:b/>
        </w:rPr>
        <w:t>Etat de la planification du territoire</w:t>
      </w:r>
    </w:p>
    <w:p w:rsidR="00F41A8C" w:rsidRPr="00B5791B" w:rsidRDefault="00F41A8C" w:rsidP="00F650BC">
      <w:pPr>
        <w:spacing w:after="0"/>
        <w:jc w:val="both"/>
        <w:rPr>
          <w:rFonts w:ascii="Arial Narrow" w:hAnsi="Arial Narrow"/>
        </w:rPr>
      </w:pPr>
    </w:p>
    <w:p w:rsidR="00F41A8C" w:rsidRDefault="00F41A8C" w:rsidP="00F650BC">
      <w:pPr>
        <w:spacing w:after="0"/>
        <w:jc w:val="both"/>
        <w:rPr>
          <w:rFonts w:ascii="Arial Narrow" w:hAnsi="Arial Narrow"/>
        </w:rPr>
      </w:pPr>
      <w:r w:rsidRPr="00B5791B">
        <w:rPr>
          <w:rFonts w:ascii="Arial Narrow" w:hAnsi="Arial Narrow"/>
        </w:rPr>
        <w:t xml:space="preserve">Le territoire de </w:t>
      </w:r>
      <w:r w:rsidR="000B5AFF">
        <w:rPr>
          <w:rFonts w:ascii="Arial Narrow" w:hAnsi="Arial Narrow"/>
        </w:rPr>
        <w:t>Riorges</w:t>
      </w:r>
      <w:r w:rsidRPr="00B5791B">
        <w:rPr>
          <w:rFonts w:ascii="Arial Narrow" w:hAnsi="Arial Narrow"/>
        </w:rPr>
        <w:t xml:space="preserve"> est </w:t>
      </w:r>
      <w:r w:rsidR="000B5AFF">
        <w:rPr>
          <w:rFonts w:ascii="Arial Narrow" w:hAnsi="Arial Narrow"/>
        </w:rPr>
        <w:t xml:space="preserve">actuellement </w:t>
      </w:r>
      <w:r w:rsidRPr="00B5791B">
        <w:rPr>
          <w:rFonts w:ascii="Arial Narrow" w:hAnsi="Arial Narrow"/>
        </w:rPr>
        <w:t>couvert par un PLU</w:t>
      </w:r>
      <w:r w:rsidR="000121A2">
        <w:rPr>
          <w:rFonts w:ascii="Arial Narrow" w:hAnsi="Arial Narrow"/>
        </w:rPr>
        <w:t xml:space="preserve"> </w:t>
      </w:r>
      <w:proofErr w:type="gramStart"/>
      <w:r w:rsidR="000121A2">
        <w:rPr>
          <w:rFonts w:ascii="Arial Narrow" w:hAnsi="Arial Narrow"/>
        </w:rPr>
        <w:t>approuvé</w:t>
      </w:r>
      <w:proofErr w:type="gramEnd"/>
      <w:r w:rsidR="000121A2">
        <w:rPr>
          <w:rFonts w:ascii="Arial Narrow" w:hAnsi="Arial Narrow"/>
        </w:rPr>
        <w:t xml:space="preserve"> le </w:t>
      </w:r>
      <w:r w:rsidR="0070046F" w:rsidRPr="0070046F">
        <w:rPr>
          <w:rFonts w:ascii="Arial Narrow" w:hAnsi="Arial Narrow"/>
        </w:rPr>
        <w:t>21 octobre 2004</w:t>
      </w:r>
      <w:r w:rsidR="00B5791B" w:rsidRPr="0070046F">
        <w:rPr>
          <w:rFonts w:ascii="Arial Narrow" w:hAnsi="Arial Narrow"/>
        </w:rPr>
        <w:t xml:space="preserve"> Ce</w:t>
      </w:r>
      <w:r w:rsidR="00B5791B" w:rsidRPr="00B5791B">
        <w:rPr>
          <w:rFonts w:ascii="Arial Narrow" w:hAnsi="Arial Narrow"/>
        </w:rPr>
        <w:t xml:space="preserve"> dernier n’a pas fait l’objet d’une Evaluation Environnementale.</w:t>
      </w:r>
    </w:p>
    <w:p w:rsidR="00B5791B" w:rsidRDefault="00B5791B" w:rsidP="00F650BC">
      <w:pPr>
        <w:spacing w:after="0"/>
        <w:jc w:val="both"/>
        <w:rPr>
          <w:rFonts w:ascii="Arial Narrow" w:hAnsi="Arial Narrow"/>
        </w:rPr>
      </w:pPr>
    </w:p>
    <w:p w:rsidR="00E32341" w:rsidRDefault="000B5AFF" w:rsidP="00F650BC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Le territoire fait </w:t>
      </w:r>
      <w:r w:rsidR="00E32341">
        <w:rPr>
          <w:rFonts w:ascii="Arial Narrow" w:hAnsi="Arial Narrow"/>
        </w:rPr>
        <w:t xml:space="preserve">actuellement l’objet d’une </w:t>
      </w:r>
      <w:r>
        <w:rPr>
          <w:rFonts w:ascii="Arial Narrow" w:hAnsi="Arial Narrow"/>
        </w:rPr>
        <w:t xml:space="preserve">procédure de révision du plan local d’urbanisme soumise </w:t>
      </w:r>
      <w:r w:rsidR="00611861">
        <w:rPr>
          <w:rFonts w:ascii="Arial Narrow" w:hAnsi="Arial Narrow"/>
        </w:rPr>
        <w:t>à demande d’évaluation environnementale au cas par cas</w:t>
      </w:r>
      <w:r w:rsidR="00E32341">
        <w:rPr>
          <w:rFonts w:ascii="Arial Narrow" w:hAnsi="Arial Narrow"/>
        </w:rPr>
        <w:t>.</w:t>
      </w:r>
    </w:p>
    <w:p w:rsidR="00E32341" w:rsidRDefault="00E32341" w:rsidP="00F650BC">
      <w:pPr>
        <w:spacing w:after="0"/>
        <w:jc w:val="both"/>
        <w:rPr>
          <w:rFonts w:ascii="Arial Narrow" w:hAnsi="Arial Narrow"/>
        </w:rPr>
      </w:pPr>
    </w:p>
    <w:p w:rsidR="00E32341" w:rsidRPr="003D1541" w:rsidRDefault="003D1541" w:rsidP="00F650BC">
      <w:pPr>
        <w:spacing w:after="0"/>
        <w:jc w:val="both"/>
        <w:rPr>
          <w:rFonts w:ascii="Arial Narrow" w:hAnsi="Arial Narrow"/>
        </w:rPr>
      </w:pPr>
      <w:r w:rsidRPr="003D1541">
        <w:rPr>
          <w:rFonts w:ascii="Arial Narrow" w:hAnsi="Arial Narrow"/>
        </w:rPr>
        <w:t>Le zonage de l’AVAP et la rédaction du règlement ont été réalisé</w:t>
      </w:r>
      <w:r w:rsidR="0070046F">
        <w:rPr>
          <w:rFonts w:ascii="Arial Narrow" w:hAnsi="Arial Narrow"/>
        </w:rPr>
        <w:t>s</w:t>
      </w:r>
      <w:r w:rsidRPr="003D1541">
        <w:rPr>
          <w:rFonts w:ascii="Arial Narrow" w:hAnsi="Arial Narrow"/>
        </w:rPr>
        <w:t xml:space="preserve"> en collaboration avec l’équipe en charge du PLU lors de plusieurs séance</w:t>
      </w:r>
      <w:r w:rsidR="0070046F">
        <w:rPr>
          <w:rFonts w:ascii="Arial Narrow" w:hAnsi="Arial Narrow"/>
        </w:rPr>
        <w:t>s</w:t>
      </w:r>
      <w:r w:rsidRPr="003D1541">
        <w:rPr>
          <w:rFonts w:ascii="Arial Narrow" w:hAnsi="Arial Narrow"/>
        </w:rPr>
        <w:t xml:space="preserve"> de travail afin d’assurer la compatibilité des deux documents.</w:t>
      </w:r>
    </w:p>
    <w:p w:rsidR="00E32341" w:rsidRDefault="00E32341" w:rsidP="00F650BC">
      <w:pPr>
        <w:spacing w:after="0"/>
        <w:jc w:val="both"/>
        <w:rPr>
          <w:rFonts w:ascii="Arial Narrow" w:hAnsi="Arial Narrow"/>
        </w:rPr>
      </w:pPr>
    </w:p>
    <w:p w:rsidR="00E32341" w:rsidRDefault="00E32341" w:rsidP="00F650BC">
      <w:pPr>
        <w:spacing w:after="0"/>
        <w:jc w:val="both"/>
        <w:rPr>
          <w:rFonts w:ascii="Arial Narrow" w:hAnsi="Arial Narrow"/>
        </w:rPr>
      </w:pPr>
    </w:p>
    <w:p w:rsidR="00E32341" w:rsidRPr="00ED061D" w:rsidRDefault="00ED061D" w:rsidP="00F650BC">
      <w:pPr>
        <w:shd w:val="clear" w:color="auto" w:fill="BFBFBF" w:themeFill="background1" w:themeFillShade="BF"/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b/>
        </w:rPr>
      </w:pPr>
      <w:r w:rsidRPr="00ED061D">
        <w:rPr>
          <w:rFonts w:ascii="Arial Narrow" w:hAnsi="Arial Narrow"/>
          <w:b/>
        </w:rPr>
        <w:t>3.</w:t>
      </w:r>
      <w:r w:rsidRPr="00ED061D">
        <w:rPr>
          <w:rFonts w:ascii="Arial Narrow" w:hAnsi="Arial Narrow"/>
          <w:b/>
        </w:rPr>
        <w:tab/>
      </w:r>
      <w:r w:rsidR="00E32341" w:rsidRPr="00ED061D">
        <w:rPr>
          <w:rFonts w:ascii="Arial Narrow" w:hAnsi="Arial Narrow"/>
          <w:b/>
        </w:rPr>
        <w:t>Description des caractéristiques principales de l’AVAP, notamment celles cons</w:t>
      </w:r>
      <w:r w:rsidRPr="00ED061D">
        <w:rPr>
          <w:rFonts w:ascii="Arial Narrow" w:hAnsi="Arial Narrow"/>
          <w:b/>
        </w:rPr>
        <w:t>tituant un cadre pour d’autres projets ou activités</w:t>
      </w:r>
    </w:p>
    <w:p w:rsidR="00ED061D" w:rsidRDefault="00ED061D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ED061D" w:rsidRPr="00663ACF" w:rsidRDefault="000121A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 xml:space="preserve">3.1 </w:t>
      </w:r>
      <w:r w:rsidR="00ED061D" w:rsidRPr="00663ACF">
        <w:rPr>
          <w:rFonts w:ascii="Arial Narrow" w:hAnsi="Arial Narrow"/>
          <w:u w:val="single"/>
        </w:rPr>
        <w:t>Les objectifs de l’AVAP</w:t>
      </w:r>
      <w:r>
        <w:rPr>
          <w:rFonts w:ascii="Arial Narrow" w:hAnsi="Arial Narrow"/>
          <w:u w:val="single"/>
        </w:rPr>
        <w:t xml:space="preserve"> de </w:t>
      </w:r>
      <w:r w:rsidR="00611861">
        <w:rPr>
          <w:rFonts w:ascii="Arial Narrow" w:hAnsi="Arial Narrow"/>
          <w:u w:val="single"/>
        </w:rPr>
        <w:t>Riorges</w:t>
      </w:r>
      <w:r w:rsidR="00ED061D" w:rsidRPr="00663ACF">
        <w:rPr>
          <w:rFonts w:ascii="Arial Narrow" w:hAnsi="Arial Narrow"/>
          <w:u w:val="single"/>
        </w:rPr>
        <w:t xml:space="preserve"> sont :</w:t>
      </w:r>
    </w:p>
    <w:p w:rsidR="00ED061D" w:rsidRDefault="00ED061D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la préservation et la mise en valeur du patrimoine </w:t>
      </w:r>
      <w:r w:rsidR="00611861">
        <w:rPr>
          <w:rFonts w:ascii="Arial Narrow" w:hAnsi="Arial Narrow"/>
        </w:rPr>
        <w:t xml:space="preserve">paysager et </w:t>
      </w:r>
      <w:r>
        <w:rPr>
          <w:rFonts w:ascii="Arial Narrow" w:hAnsi="Arial Narrow"/>
        </w:rPr>
        <w:t>urb</w:t>
      </w:r>
      <w:r w:rsidR="00611861">
        <w:rPr>
          <w:rFonts w:ascii="Arial Narrow" w:hAnsi="Arial Narrow"/>
        </w:rPr>
        <w:t>ain et des structures</w:t>
      </w:r>
      <w:r w:rsidR="00A00C9F">
        <w:rPr>
          <w:rFonts w:ascii="Arial Narrow" w:hAnsi="Arial Narrow"/>
        </w:rPr>
        <w:t xml:space="preserve"> le constituant ;</w:t>
      </w:r>
    </w:p>
    <w:p w:rsidR="00ED061D" w:rsidRDefault="00ED061D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la préservation et la mise en valeur du patrimoine bâti </w:t>
      </w:r>
      <w:r w:rsidR="00663ACF">
        <w:rPr>
          <w:rFonts w:ascii="Arial Narrow" w:hAnsi="Arial Narrow"/>
        </w:rPr>
        <w:t>en général, et plus spécifiquement de</w:t>
      </w:r>
      <w:r w:rsidR="0070046F">
        <w:rPr>
          <w:rFonts w:ascii="Arial Narrow" w:hAnsi="Arial Narrow"/>
        </w:rPr>
        <w:t>s</w:t>
      </w:r>
      <w:r w:rsidR="00663ACF">
        <w:rPr>
          <w:rFonts w:ascii="Arial Narrow" w:hAnsi="Arial Narrow"/>
        </w:rPr>
        <w:t xml:space="preserve"> éléments repérés en catégorie C1, C</w:t>
      </w:r>
      <w:r w:rsidR="00611861">
        <w:rPr>
          <w:rFonts w:ascii="Arial Narrow" w:hAnsi="Arial Narrow"/>
        </w:rPr>
        <w:t>2, C3 ou C4</w:t>
      </w:r>
      <w:r w:rsidR="00A00C9F">
        <w:rPr>
          <w:rFonts w:ascii="Arial Narrow" w:hAnsi="Arial Narrow"/>
        </w:rPr>
        <w:t> ;</w:t>
      </w:r>
    </w:p>
    <w:p w:rsidR="000121A2" w:rsidRDefault="000121A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>l’aménagement et le traitement</w:t>
      </w:r>
      <w:r w:rsidR="00A00C9F">
        <w:rPr>
          <w:rFonts w:ascii="Arial Narrow" w:hAnsi="Arial Narrow"/>
        </w:rPr>
        <w:t xml:space="preserve"> qualitatif des espaces publics ;</w:t>
      </w:r>
    </w:p>
    <w:p w:rsidR="00663ACF" w:rsidRDefault="00663ACF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>l’intégration des constructions nouvelles dans l’environnement bâti</w:t>
      </w:r>
      <w:r w:rsidR="00611861">
        <w:rPr>
          <w:rFonts w:ascii="Arial Narrow" w:hAnsi="Arial Narrow"/>
        </w:rPr>
        <w:t xml:space="preserve"> et paysager</w:t>
      </w:r>
      <w:r w:rsidR="00A00C9F">
        <w:rPr>
          <w:rFonts w:ascii="Arial Narrow" w:hAnsi="Arial Narrow"/>
        </w:rPr>
        <w:t> ;</w:t>
      </w:r>
    </w:p>
    <w:p w:rsidR="00663ACF" w:rsidRDefault="00663ACF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>la promotion d’une archit</w:t>
      </w:r>
      <w:r w:rsidR="00A00C9F">
        <w:rPr>
          <w:rFonts w:ascii="Arial Narrow" w:hAnsi="Arial Narrow"/>
        </w:rPr>
        <w:t>ecture contemporaine de qualité ;</w:t>
      </w:r>
    </w:p>
    <w:p w:rsidR="00663ACF" w:rsidRDefault="00663ACF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>le développement et l’utilisation des matériaux loca</w:t>
      </w:r>
      <w:r w:rsidR="00A00C9F">
        <w:rPr>
          <w:rFonts w:ascii="Arial Narrow" w:hAnsi="Arial Narrow"/>
        </w:rPr>
        <w:t>ux ;</w:t>
      </w:r>
    </w:p>
    <w:p w:rsidR="000121A2" w:rsidRDefault="000121A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</w:r>
      <w:r w:rsidR="00F7370F">
        <w:rPr>
          <w:rFonts w:ascii="Arial Narrow" w:hAnsi="Arial Narrow"/>
        </w:rPr>
        <w:t>l</w:t>
      </w:r>
      <w:r>
        <w:rPr>
          <w:rFonts w:ascii="Arial Narrow" w:hAnsi="Arial Narrow"/>
        </w:rPr>
        <w:t xml:space="preserve">’intégration des dispositifs de production </w:t>
      </w:r>
      <w:r w:rsidR="00105AD5">
        <w:rPr>
          <w:rFonts w:ascii="Arial Narrow" w:hAnsi="Arial Narrow"/>
        </w:rPr>
        <w:t xml:space="preserve">d’énergie </w:t>
      </w:r>
      <w:r>
        <w:rPr>
          <w:rFonts w:ascii="Arial Narrow" w:hAnsi="Arial Narrow"/>
        </w:rPr>
        <w:t>autonomes d’initiative privée ou collective</w:t>
      </w:r>
      <w:r w:rsidR="00A00C9F">
        <w:rPr>
          <w:rFonts w:ascii="Arial Narrow" w:hAnsi="Arial Narrow"/>
        </w:rPr>
        <w:t>.</w:t>
      </w:r>
    </w:p>
    <w:p w:rsidR="000121A2" w:rsidRDefault="000121A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0121A2" w:rsidRPr="000121A2" w:rsidRDefault="000121A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0121A2">
        <w:rPr>
          <w:rFonts w:ascii="Arial Narrow" w:hAnsi="Arial Narrow"/>
          <w:u w:val="single"/>
        </w:rPr>
        <w:t xml:space="preserve">3.2 L’AVAP de </w:t>
      </w:r>
      <w:r w:rsidR="00611861">
        <w:rPr>
          <w:rFonts w:ascii="Arial Narrow" w:hAnsi="Arial Narrow"/>
          <w:u w:val="single"/>
        </w:rPr>
        <w:t>Riorges</w:t>
      </w:r>
      <w:r w:rsidRPr="000121A2">
        <w:rPr>
          <w:rFonts w:ascii="Arial Narrow" w:hAnsi="Arial Narrow"/>
          <w:u w:val="single"/>
        </w:rPr>
        <w:t xml:space="preserve"> n’a pas </w:t>
      </w:r>
      <w:r w:rsidR="00105AD5">
        <w:rPr>
          <w:rFonts w:ascii="Arial Narrow" w:hAnsi="Arial Narrow"/>
          <w:u w:val="single"/>
        </w:rPr>
        <w:t xml:space="preserve">vocation à encadrer des projets </w:t>
      </w:r>
      <w:r w:rsidR="00105AD5" w:rsidRPr="00105AD5">
        <w:rPr>
          <w:rFonts w:ascii="Arial Narrow" w:hAnsi="Arial Narrow"/>
        </w:rPr>
        <w:t>autres que ceux soumis à régime déclaratif.</w:t>
      </w:r>
    </w:p>
    <w:p w:rsidR="000121A2" w:rsidRDefault="000121A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0121A2" w:rsidRDefault="000121A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0121A2" w:rsidRPr="000121A2" w:rsidRDefault="000121A2" w:rsidP="00F650BC">
      <w:pPr>
        <w:shd w:val="clear" w:color="auto" w:fill="BFBFBF" w:themeFill="background1" w:themeFillShade="BF"/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b/>
        </w:rPr>
      </w:pPr>
      <w:r w:rsidRPr="000121A2">
        <w:rPr>
          <w:rFonts w:ascii="Arial Narrow" w:hAnsi="Arial Narrow"/>
          <w:b/>
        </w:rPr>
        <w:t>4.</w:t>
      </w:r>
      <w:r w:rsidRPr="000121A2">
        <w:rPr>
          <w:rFonts w:ascii="Arial Narrow" w:hAnsi="Arial Narrow"/>
          <w:b/>
        </w:rPr>
        <w:tab/>
        <w:t>Descriptions des caractéristiques principales, de la valeur et de la vulnérabilité de la zone, des enjeux du territoire</w:t>
      </w:r>
    </w:p>
    <w:p w:rsidR="000121A2" w:rsidRDefault="000121A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0121A2" w:rsidRPr="000121A2" w:rsidRDefault="000121A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0121A2">
        <w:rPr>
          <w:rFonts w:ascii="Arial Narrow" w:hAnsi="Arial Narrow"/>
          <w:u w:val="single"/>
        </w:rPr>
        <w:t>4.1 Milieux naturels et biodiversité :</w:t>
      </w:r>
    </w:p>
    <w:p w:rsidR="000121A2" w:rsidRDefault="00014CF4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</w:r>
      <w:r w:rsidR="000121A2">
        <w:rPr>
          <w:rFonts w:ascii="Arial Narrow" w:hAnsi="Arial Narrow"/>
        </w:rPr>
        <w:t xml:space="preserve">Le territoire </w:t>
      </w:r>
      <w:r>
        <w:rPr>
          <w:rFonts w:ascii="Arial Narrow" w:hAnsi="Arial Narrow"/>
        </w:rPr>
        <w:t xml:space="preserve">communal </w:t>
      </w:r>
      <w:r w:rsidR="000121A2">
        <w:rPr>
          <w:rFonts w:ascii="Arial Narrow" w:hAnsi="Arial Narrow"/>
        </w:rPr>
        <w:t>est en partie c</w:t>
      </w:r>
      <w:r w:rsidR="00611861">
        <w:rPr>
          <w:rFonts w:ascii="Arial Narrow" w:hAnsi="Arial Narrow"/>
        </w:rPr>
        <w:t>ouvert par une ZNIEFF de type I</w:t>
      </w:r>
      <w:r w:rsidR="000121A2">
        <w:rPr>
          <w:rFonts w:ascii="Arial Narrow" w:hAnsi="Arial Narrow"/>
        </w:rPr>
        <w:t xml:space="preserve"> (ZNIEF</w:t>
      </w:r>
      <w:r w:rsidR="00611861">
        <w:rPr>
          <w:rFonts w:ascii="Arial Narrow" w:hAnsi="Arial Narrow"/>
        </w:rPr>
        <w:t>F des Marais de Riorges</w:t>
      </w:r>
      <w:r>
        <w:rPr>
          <w:rFonts w:ascii="Arial Narrow" w:hAnsi="Arial Narrow"/>
        </w:rPr>
        <w:t>), mais l’AVAP n’est pas concernée</w:t>
      </w:r>
      <w:r w:rsidR="00105AD5">
        <w:rPr>
          <w:rFonts w:ascii="Arial Narrow" w:hAnsi="Arial Narrow"/>
        </w:rPr>
        <w:t xml:space="preserve"> par cette zone</w:t>
      </w:r>
      <w:r>
        <w:rPr>
          <w:rFonts w:ascii="Arial Narrow" w:hAnsi="Arial Narrow"/>
        </w:rPr>
        <w:t xml:space="preserve">. </w:t>
      </w:r>
    </w:p>
    <w:p w:rsidR="00014CF4" w:rsidRDefault="00014CF4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>Le territoire communal n’est pas concerné par une zone « </w:t>
      </w:r>
      <w:proofErr w:type="spellStart"/>
      <w:r>
        <w:rPr>
          <w:rFonts w:ascii="Arial Narrow" w:hAnsi="Arial Narrow"/>
        </w:rPr>
        <w:t>Natura</w:t>
      </w:r>
      <w:proofErr w:type="spellEnd"/>
      <w:r>
        <w:rPr>
          <w:rFonts w:ascii="Arial Narrow" w:hAnsi="Arial Narrow"/>
        </w:rPr>
        <w:t xml:space="preserve"> 2000. »</w:t>
      </w:r>
    </w:p>
    <w:p w:rsidR="00014CF4" w:rsidRDefault="00014CF4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Le territoire communal n’est pas concerné par </w:t>
      </w:r>
      <w:r w:rsidR="00611861">
        <w:rPr>
          <w:rFonts w:ascii="Arial Narrow" w:hAnsi="Arial Narrow"/>
        </w:rPr>
        <w:t>la délimitation de</w:t>
      </w:r>
      <w:r>
        <w:rPr>
          <w:rFonts w:ascii="Arial Narrow" w:hAnsi="Arial Narrow"/>
        </w:rPr>
        <w:t xml:space="preserve"> zone</w:t>
      </w:r>
      <w:r w:rsidR="00611861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 humide</w:t>
      </w:r>
      <w:r w:rsidR="00611861">
        <w:rPr>
          <w:rFonts w:ascii="Arial Narrow" w:hAnsi="Arial Narrow"/>
        </w:rPr>
        <w:t>s</w:t>
      </w:r>
    </w:p>
    <w:p w:rsidR="00014CF4" w:rsidRPr="00797470" w:rsidRDefault="00014CF4" w:rsidP="006B79B9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color w:val="4A442A" w:themeColor="background2" w:themeShade="40"/>
        </w:rPr>
      </w:pPr>
      <w:r w:rsidRPr="00797470">
        <w:rPr>
          <w:rFonts w:ascii="Arial Narrow" w:hAnsi="Arial Narrow"/>
          <w:color w:val="4A442A" w:themeColor="background2" w:themeShade="40"/>
        </w:rPr>
        <w:t>-</w:t>
      </w:r>
      <w:r w:rsidRPr="00797470">
        <w:rPr>
          <w:rFonts w:ascii="Arial Narrow" w:hAnsi="Arial Narrow"/>
          <w:color w:val="4A442A" w:themeColor="background2" w:themeShade="40"/>
        </w:rPr>
        <w:tab/>
      </w:r>
      <w:r w:rsidR="00797470" w:rsidRPr="00797470">
        <w:rPr>
          <w:rFonts w:ascii="Arial Narrow" w:hAnsi="Arial Narrow"/>
          <w:color w:val="4A442A" w:themeColor="background2" w:themeShade="40"/>
        </w:rPr>
        <w:t>L’AVAP s’attache à préserver la trame verte et bleue de la commune en collaboration avec le PLU.</w:t>
      </w:r>
    </w:p>
    <w:p w:rsidR="00F650BC" w:rsidRPr="00797470" w:rsidRDefault="00F650BC" w:rsidP="00F650BC">
      <w:pPr>
        <w:tabs>
          <w:tab w:val="left" w:pos="0"/>
        </w:tabs>
        <w:spacing w:after="0"/>
        <w:jc w:val="both"/>
        <w:rPr>
          <w:rFonts w:ascii="Arial Narrow" w:hAnsi="Arial Narrow"/>
          <w:color w:val="4A442A" w:themeColor="background2" w:themeShade="40"/>
          <w:u w:val="single"/>
        </w:rPr>
        <w:sectPr w:rsidR="00F650BC" w:rsidRPr="00797470" w:rsidSect="00F650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418" w:left="1134" w:header="709" w:footer="709" w:gutter="0"/>
          <w:cols w:space="708"/>
          <w:docGrid w:linePitch="360"/>
        </w:sectPr>
      </w:pPr>
    </w:p>
    <w:p w:rsidR="00014CF4" w:rsidRPr="00887C85" w:rsidRDefault="00014CF4" w:rsidP="00F650BC">
      <w:pPr>
        <w:tabs>
          <w:tab w:val="left" w:pos="0"/>
        </w:tabs>
        <w:spacing w:after="0"/>
        <w:jc w:val="both"/>
        <w:rPr>
          <w:rFonts w:ascii="Arial Narrow" w:hAnsi="Arial Narrow"/>
          <w:u w:val="single"/>
        </w:rPr>
      </w:pPr>
      <w:r w:rsidRPr="00887C85">
        <w:rPr>
          <w:rFonts w:ascii="Arial Narrow" w:hAnsi="Arial Narrow"/>
          <w:u w:val="single"/>
        </w:rPr>
        <w:lastRenderedPageBreak/>
        <w:t>4.2 Paysage :</w:t>
      </w:r>
    </w:p>
    <w:p w:rsidR="00887C85" w:rsidRPr="003D1541" w:rsidRDefault="00014CF4" w:rsidP="00F650BC">
      <w:pPr>
        <w:tabs>
          <w:tab w:val="left" w:pos="0"/>
          <w:tab w:val="left" w:pos="284"/>
        </w:tabs>
        <w:spacing w:after="0"/>
        <w:jc w:val="both"/>
        <w:rPr>
          <w:rFonts w:ascii="Arial Narrow" w:hAnsi="Arial Narrow"/>
        </w:rPr>
      </w:pPr>
      <w:r w:rsidRPr="003D1541">
        <w:rPr>
          <w:rFonts w:ascii="Arial Narrow" w:hAnsi="Arial Narrow"/>
        </w:rPr>
        <w:t>-</w:t>
      </w:r>
      <w:r w:rsidRPr="003D1541">
        <w:rPr>
          <w:rFonts w:ascii="Arial Narrow" w:hAnsi="Arial Narrow"/>
        </w:rPr>
        <w:tab/>
        <w:t xml:space="preserve">L’AVAP </w:t>
      </w:r>
      <w:r w:rsidR="00887C85" w:rsidRPr="003D1541">
        <w:rPr>
          <w:rFonts w:ascii="Arial Narrow" w:hAnsi="Arial Narrow"/>
        </w:rPr>
        <w:t xml:space="preserve">identifie et émet des prescriptions sur </w:t>
      </w:r>
      <w:r w:rsidR="00611861">
        <w:rPr>
          <w:rFonts w:ascii="Arial Narrow" w:hAnsi="Arial Narrow"/>
        </w:rPr>
        <w:t xml:space="preserve">les espaces naturels, </w:t>
      </w:r>
      <w:r w:rsidR="00887C85" w:rsidRPr="003D1541">
        <w:rPr>
          <w:rFonts w:ascii="Arial Narrow" w:hAnsi="Arial Narrow"/>
        </w:rPr>
        <w:t>les parcs et jardins remarquable</w:t>
      </w:r>
      <w:r w:rsidR="00105AD5" w:rsidRPr="003D1541">
        <w:rPr>
          <w:rFonts w:ascii="Arial Narrow" w:hAnsi="Arial Narrow"/>
        </w:rPr>
        <w:t>s</w:t>
      </w:r>
      <w:r w:rsidR="00887C85" w:rsidRPr="003D1541">
        <w:rPr>
          <w:rFonts w:ascii="Arial Narrow" w:hAnsi="Arial Narrow"/>
        </w:rPr>
        <w:t xml:space="preserve">. </w:t>
      </w:r>
    </w:p>
    <w:p w:rsidR="00014CF4" w:rsidRPr="00014CF4" w:rsidRDefault="00887C85" w:rsidP="00F650BC">
      <w:pPr>
        <w:tabs>
          <w:tab w:val="left" w:pos="0"/>
          <w:tab w:val="left" w:pos="284"/>
        </w:tabs>
        <w:spacing w:after="0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L’enjeu est ici de préserv</w:t>
      </w:r>
      <w:r w:rsidR="00105AD5">
        <w:rPr>
          <w:rFonts w:ascii="Arial Narrow" w:hAnsi="Arial Narrow"/>
        </w:rPr>
        <w:t>er</w:t>
      </w:r>
      <w:r>
        <w:rPr>
          <w:rFonts w:ascii="Arial Narrow" w:hAnsi="Arial Narrow"/>
        </w:rPr>
        <w:t xml:space="preserve"> les espaces non bâti</w:t>
      </w:r>
      <w:r w:rsidR="00105AD5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, </w:t>
      </w:r>
      <w:proofErr w:type="spellStart"/>
      <w:r>
        <w:rPr>
          <w:rFonts w:ascii="Arial Narrow" w:hAnsi="Arial Narrow"/>
        </w:rPr>
        <w:t>végétalisés</w:t>
      </w:r>
      <w:proofErr w:type="spellEnd"/>
      <w:r>
        <w:rPr>
          <w:rFonts w:ascii="Arial Narrow" w:hAnsi="Arial Narrow"/>
        </w:rPr>
        <w:t xml:space="preserve"> et composés et de protéger certaines essences rares ou </w:t>
      </w:r>
      <w:proofErr w:type="gramStart"/>
      <w:r>
        <w:rPr>
          <w:rFonts w:ascii="Arial Narrow" w:hAnsi="Arial Narrow"/>
        </w:rPr>
        <w:t>sujet</w:t>
      </w:r>
      <w:r w:rsidR="00611861">
        <w:rPr>
          <w:rFonts w:ascii="Arial Narrow" w:hAnsi="Arial Narrow"/>
        </w:rPr>
        <w:t>s</w:t>
      </w:r>
      <w:proofErr w:type="gramEnd"/>
      <w:r w:rsidR="00611861">
        <w:rPr>
          <w:rFonts w:ascii="Arial Narrow" w:hAnsi="Arial Narrow"/>
        </w:rPr>
        <w:t xml:space="preserve"> anciens</w:t>
      </w:r>
      <w:r w:rsidR="00530989">
        <w:rPr>
          <w:rFonts w:ascii="Arial Narrow" w:hAnsi="Arial Narrow"/>
        </w:rPr>
        <w:t>.</w:t>
      </w:r>
    </w:p>
    <w:p w:rsidR="00530989" w:rsidRPr="00B40E40" w:rsidRDefault="00887C85" w:rsidP="00B40E40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>L’AVAP identifie les alignements d’arbres remarquables et prescrit la conservation de leur principe de composition, leur développement ou leur restitution, le remplacement des sujets manquants ou malades.</w:t>
      </w:r>
    </w:p>
    <w:p w:rsidR="00530989" w:rsidRDefault="00530989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530989" w:rsidRPr="00530989" w:rsidRDefault="00530989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530989">
        <w:rPr>
          <w:rFonts w:ascii="Arial Narrow" w:hAnsi="Arial Narrow"/>
          <w:u w:val="single"/>
        </w:rPr>
        <w:t>4.3 Architecture, patrimoine et archéologie</w:t>
      </w:r>
      <w:r w:rsidR="00811D88">
        <w:rPr>
          <w:rFonts w:ascii="Arial Narrow" w:hAnsi="Arial Narrow"/>
          <w:u w:val="single"/>
        </w:rPr>
        <w:t> :</w:t>
      </w:r>
    </w:p>
    <w:p w:rsidR="00530989" w:rsidRDefault="00C25CB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Le territoire de l’AVAP </w:t>
      </w:r>
      <w:r w:rsidR="00B40E40">
        <w:rPr>
          <w:rFonts w:ascii="Arial Narrow" w:hAnsi="Arial Narrow"/>
        </w:rPr>
        <w:t>concerne</w:t>
      </w:r>
      <w:r w:rsidR="00A00C9F">
        <w:rPr>
          <w:rFonts w:ascii="Arial Narrow" w:hAnsi="Arial Narrow"/>
        </w:rPr>
        <w:t xml:space="preserve"> </w:t>
      </w:r>
      <w:r w:rsidR="00B40E40">
        <w:rPr>
          <w:rFonts w:ascii="Arial Narrow" w:hAnsi="Arial Narrow"/>
        </w:rPr>
        <w:t xml:space="preserve">un Monument Historique inscrit à l’inventaire supplémentaire, le château de </w:t>
      </w:r>
      <w:proofErr w:type="spellStart"/>
      <w:r w:rsidR="00B40E40">
        <w:rPr>
          <w:rFonts w:ascii="Arial Narrow" w:hAnsi="Arial Narrow"/>
        </w:rPr>
        <w:t>Neufbourg</w:t>
      </w:r>
      <w:proofErr w:type="spellEnd"/>
      <w:r w:rsidR="00B40E40">
        <w:rPr>
          <w:rFonts w:ascii="Arial Narrow" w:hAnsi="Arial Narrow"/>
        </w:rPr>
        <w:t xml:space="preserve"> dans la vallée du </w:t>
      </w:r>
      <w:proofErr w:type="spellStart"/>
      <w:r w:rsidR="00B40E40">
        <w:rPr>
          <w:rFonts w:ascii="Arial Narrow" w:hAnsi="Arial Narrow"/>
        </w:rPr>
        <w:t>Renaison</w:t>
      </w:r>
      <w:proofErr w:type="spellEnd"/>
      <w:r>
        <w:rPr>
          <w:rFonts w:ascii="Arial Narrow" w:hAnsi="Arial Narrow"/>
        </w:rPr>
        <w:t>.</w:t>
      </w:r>
    </w:p>
    <w:p w:rsidR="00C25CB2" w:rsidRDefault="00C25CB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Le territoire ne comporte pas de site </w:t>
      </w:r>
      <w:r w:rsidR="00105AD5">
        <w:rPr>
          <w:rFonts w:ascii="Arial Narrow" w:hAnsi="Arial Narrow"/>
        </w:rPr>
        <w:t>inscrit au patrimoine mondial de l’</w:t>
      </w:r>
      <w:r>
        <w:rPr>
          <w:rFonts w:ascii="Arial Narrow" w:hAnsi="Arial Narrow"/>
        </w:rPr>
        <w:t>UNESCO</w:t>
      </w:r>
    </w:p>
    <w:p w:rsidR="00C25CB2" w:rsidRDefault="00C25CB2" w:rsidP="00B40E40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Le territoire de la commune </w:t>
      </w:r>
      <w:r w:rsidR="00B40E40">
        <w:rPr>
          <w:rFonts w:ascii="Arial Narrow" w:hAnsi="Arial Narrow"/>
        </w:rPr>
        <w:t>n’</w:t>
      </w:r>
      <w:r>
        <w:rPr>
          <w:rFonts w:ascii="Arial Narrow" w:hAnsi="Arial Narrow"/>
        </w:rPr>
        <w:t xml:space="preserve">est </w:t>
      </w:r>
      <w:r w:rsidR="00B40E40">
        <w:rPr>
          <w:rFonts w:ascii="Arial Narrow" w:hAnsi="Arial Narrow"/>
        </w:rPr>
        <w:t>pas couvert par des</w:t>
      </w:r>
      <w:r>
        <w:rPr>
          <w:rFonts w:ascii="Arial Narrow" w:hAnsi="Arial Narrow"/>
        </w:rPr>
        <w:t xml:space="preserve"> zones de présomption de prescription </w:t>
      </w:r>
      <w:r w:rsidR="00105AD5">
        <w:rPr>
          <w:rFonts w:ascii="Arial Narrow" w:hAnsi="Arial Narrow"/>
        </w:rPr>
        <w:t xml:space="preserve">de fouilles </w:t>
      </w:r>
      <w:r>
        <w:rPr>
          <w:rFonts w:ascii="Arial Narrow" w:hAnsi="Arial Narrow"/>
        </w:rPr>
        <w:t>archéologique</w:t>
      </w:r>
      <w:r w:rsidR="00105AD5">
        <w:rPr>
          <w:rFonts w:ascii="Arial Narrow" w:hAnsi="Arial Narrow"/>
        </w:rPr>
        <w:t>s</w:t>
      </w:r>
      <w:r w:rsidR="00B40E40">
        <w:rPr>
          <w:rFonts w:ascii="Arial Narrow" w:hAnsi="Arial Narrow"/>
        </w:rPr>
        <w:t>.</w:t>
      </w:r>
    </w:p>
    <w:p w:rsidR="00811D88" w:rsidRDefault="00811D88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811D88" w:rsidRPr="00811D88" w:rsidRDefault="00811D88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811D88">
        <w:rPr>
          <w:rFonts w:ascii="Arial Narrow" w:hAnsi="Arial Narrow"/>
          <w:u w:val="single"/>
        </w:rPr>
        <w:t>4.4 Energie :</w:t>
      </w:r>
    </w:p>
    <w:p w:rsidR="00811D88" w:rsidRPr="009E0374" w:rsidRDefault="00811D88" w:rsidP="009E0374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color w:val="4A442A" w:themeColor="background2" w:themeShade="40"/>
        </w:rPr>
      </w:pPr>
      <w:r>
        <w:rPr>
          <w:rFonts w:ascii="Arial Narrow" w:hAnsi="Arial Narrow"/>
        </w:rPr>
        <w:t>-</w:t>
      </w:r>
      <w:r w:rsidRPr="009E0374">
        <w:rPr>
          <w:rFonts w:ascii="Arial Narrow" w:hAnsi="Arial Narrow"/>
          <w:color w:val="4A442A" w:themeColor="background2" w:themeShade="40"/>
        </w:rPr>
        <w:tab/>
        <w:t xml:space="preserve">Le territoire de </w:t>
      </w:r>
      <w:r w:rsidR="00400795" w:rsidRPr="009E0374">
        <w:rPr>
          <w:rFonts w:ascii="Arial Narrow" w:hAnsi="Arial Narrow"/>
          <w:color w:val="4A442A" w:themeColor="background2" w:themeShade="40"/>
        </w:rPr>
        <w:t>Riorges</w:t>
      </w:r>
      <w:r w:rsidRPr="009E0374">
        <w:rPr>
          <w:rFonts w:ascii="Arial Narrow" w:hAnsi="Arial Narrow"/>
          <w:color w:val="4A442A" w:themeColor="background2" w:themeShade="40"/>
        </w:rPr>
        <w:t xml:space="preserve"> se situe en plein cœur de la zone semi-continentale tempérée</w:t>
      </w:r>
      <w:r w:rsidR="00C07906" w:rsidRPr="009E0374">
        <w:rPr>
          <w:rFonts w:ascii="Arial Narrow" w:hAnsi="Arial Narrow"/>
          <w:color w:val="4A442A" w:themeColor="background2" w:themeShade="40"/>
        </w:rPr>
        <w:t xml:space="preserve"> subissant des influen</w:t>
      </w:r>
      <w:r w:rsidR="0070046F">
        <w:rPr>
          <w:rFonts w:ascii="Arial Narrow" w:hAnsi="Arial Narrow"/>
          <w:color w:val="4A442A" w:themeColor="background2" w:themeShade="40"/>
        </w:rPr>
        <w:t>ces montagnardes (proximité du Massif C</w:t>
      </w:r>
      <w:r w:rsidR="00C07906" w:rsidRPr="009E0374">
        <w:rPr>
          <w:rFonts w:ascii="Arial Narrow" w:hAnsi="Arial Narrow"/>
          <w:color w:val="4A442A" w:themeColor="background2" w:themeShade="40"/>
        </w:rPr>
        <w:t>entral)</w:t>
      </w:r>
      <w:r w:rsidRPr="009E0374">
        <w:rPr>
          <w:rFonts w:ascii="Arial Narrow" w:hAnsi="Arial Narrow"/>
          <w:color w:val="4A442A" w:themeColor="background2" w:themeShade="40"/>
        </w:rPr>
        <w:t xml:space="preserve">. </w:t>
      </w:r>
      <w:r w:rsidR="009E0374" w:rsidRPr="009E0374">
        <w:rPr>
          <w:rFonts w:ascii="Arial Narrow" w:hAnsi="Arial Narrow"/>
          <w:color w:val="4A442A" w:themeColor="background2" w:themeShade="40"/>
        </w:rPr>
        <w:t xml:space="preserve">La pluviométrie de la commune </w:t>
      </w:r>
      <w:r w:rsidR="0070046F">
        <w:rPr>
          <w:rFonts w:ascii="Arial Narrow" w:hAnsi="Arial Narrow"/>
          <w:color w:val="4A442A" w:themeColor="background2" w:themeShade="40"/>
        </w:rPr>
        <w:t>dépasse les 700 mm d’eau par an</w:t>
      </w:r>
      <w:r w:rsidR="009E0374" w:rsidRPr="009E0374">
        <w:rPr>
          <w:rFonts w:ascii="Arial Narrow" w:hAnsi="Arial Narrow"/>
          <w:color w:val="4A442A" w:themeColor="background2" w:themeShade="40"/>
        </w:rPr>
        <w:t xml:space="preserve"> avec une saison pluvieuse en avril et mai et une saison plus sèche de décembre à mars.</w:t>
      </w:r>
    </w:p>
    <w:p w:rsidR="00811D88" w:rsidRDefault="00811D88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Le potentiel énergétique de la commune est relativement faible. </w:t>
      </w:r>
      <w:r w:rsidR="00400795">
        <w:rPr>
          <w:rFonts w:ascii="Arial Narrow" w:hAnsi="Arial Narrow"/>
        </w:rPr>
        <w:t>Riorges</w:t>
      </w:r>
      <w:r>
        <w:rPr>
          <w:rFonts w:ascii="Arial Narrow" w:hAnsi="Arial Narrow"/>
        </w:rPr>
        <w:t xml:space="preserve"> se situe dans une zone d’ensoleillement </w:t>
      </w:r>
      <w:r w:rsidR="009E0374">
        <w:rPr>
          <w:rFonts w:ascii="Arial Narrow" w:hAnsi="Arial Narrow"/>
        </w:rPr>
        <w:t xml:space="preserve">très </w:t>
      </w:r>
      <w:r>
        <w:rPr>
          <w:rFonts w:ascii="Arial Narrow" w:hAnsi="Arial Narrow"/>
        </w:rPr>
        <w:t>moyen (entre 3,</w:t>
      </w:r>
      <w:r w:rsidR="009E0374">
        <w:rPr>
          <w:rFonts w:ascii="Arial Narrow" w:hAnsi="Arial Narrow"/>
        </w:rPr>
        <w:t>6 et 3,8</w:t>
      </w:r>
      <w:r>
        <w:rPr>
          <w:rFonts w:ascii="Arial Narrow" w:hAnsi="Arial Narrow"/>
        </w:rPr>
        <w:t xml:space="preserve"> kWh/m²/jour) </w:t>
      </w:r>
      <w:r w:rsidR="0068448E">
        <w:rPr>
          <w:rFonts w:ascii="Arial Narrow" w:hAnsi="Arial Narrow"/>
        </w:rPr>
        <w:t xml:space="preserve">et dans une zone de potentiel éolien faible (zone E). </w:t>
      </w:r>
    </w:p>
    <w:p w:rsidR="0068448E" w:rsidRDefault="0068448E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>Le diagnostic préalable n’a pas identifié d’îlot de chaleur</w:t>
      </w:r>
      <w:r w:rsidR="00400795">
        <w:rPr>
          <w:rFonts w:ascii="Arial Narrow" w:hAnsi="Arial Narrow"/>
        </w:rPr>
        <w:t xml:space="preserve"> urbain</w:t>
      </w:r>
      <w:r>
        <w:rPr>
          <w:rFonts w:ascii="Arial Narrow" w:hAnsi="Arial Narrow"/>
        </w:rPr>
        <w:t>.</w:t>
      </w:r>
    </w:p>
    <w:p w:rsidR="0068448E" w:rsidRDefault="0068448E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68448E" w:rsidRPr="0068448E" w:rsidRDefault="0068448E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68448E">
        <w:rPr>
          <w:rFonts w:ascii="Arial Narrow" w:hAnsi="Arial Narrow"/>
          <w:u w:val="single"/>
        </w:rPr>
        <w:t>4.5 Eau :</w:t>
      </w:r>
    </w:p>
    <w:p w:rsidR="0068448E" w:rsidRPr="00331ED9" w:rsidRDefault="002B78C1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color w:val="4A442A" w:themeColor="background2" w:themeShade="40"/>
        </w:rPr>
      </w:pPr>
      <w:r w:rsidRPr="00331ED9">
        <w:rPr>
          <w:rFonts w:ascii="Arial Narrow" w:hAnsi="Arial Narrow"/>
          <w:color w:val="4A442A" w:themeColor="background2" w:themeShade="40"/>
        </w:rPr>
        <w:t>-</w:t>
      </w:r>
      <w:r w:rsidRPr="00331ED9">
        <w:rPr>
          <w:rFonts w:ascii="Arial Narrow" w:hAnsi="Arial Narrow"/>
          <w:color w:val="4A442A" w:themeColor="background2" w:themeShade="40"/>
        </w:rPr>
        <w:tab/>
        <w:t xml:space="preserve">Le territoire de l’AVAP est concerné </w:t>
      </w:r>
      <w:r w:rsidR="00AA7362" w:rsidRPr="00331ED9">
        <w:rPr>
          <w:rFonts w:ascii="Arial Narrow" w:hAnsi="Arial Narrow"/>
          <w:color w:val="4A442A" w:themeColor="background2" w:themeShade="40"/>
        </w:rPr>
        <w:t xml:space="preserve">par plusieurs cours d’eau importants sur la commune : le </w:t>
      </w:r>
      <w:proofErr w:type="spellStart"/>
      <w:r w:rsidR="00AA7362" w:rsidRPr="00331ED9">
        <w:rPr>
          <w:rFonts w:ascii="Arial Narrow" w:hAnsi="Arial Narrow"/>
          <w:color w:val="4A442A" w:themeColor="background2" w:themeShade="40"/>
        </w:rPr>
        <w:t>Renaison</w:t>
      </w:r>
      <w:proofErr w:type="spellEnd"/>
      <w:r w:rsidR="00AA7362" w:rsidRPr="00331ED9">
        <w:rPr>
          <w:rFonts w:ascii="Arial Narrow" w:hAnsi="Arial Narrow"/>
          <w:color w:val="4A442A" w:themeColor="background2" w:themeShade="40"/>
        </w:rPr>
        <w:t xml:space="preserve"> qui prend sa source dans les monts de la Madeleine</w:t>
      </w:r>
      <w:r w:rsidR="00331ED9" w:rsidRPr="00331ED9">
        <w:rPr>
          <w:rFonts w:ascii="Arial Narrow" w:hAnsi="Arial Narrow"/>
          <w:color w:val="4A442A" w:themeColor="background2" w:themeShade="40"/>
        </w:rPr>
        <w:t xml:space="preserve"> et se jette dans la Loire</w:t>
      </w:r>
      <w:r w:rsidR="00AA7362" w:rsidRPr="00331ED9">
        <w:rPr>
          <w:rFonts w:ascii="Arial Narrow" w:hAnsi="Arial Narrow"/>
          <w:color w:val="4A442A" w:themeColor="background2" w:themeShade="40"/>
        </w:rPr>
        <w:t xml:space="preserve">, </w:t>
      </w:r>
      <w:r w:rsidR="00331ED9" w:rsidRPr="00331ED9">
        <w:rPr>
          <w:rFonts w:ascii="Arial Narrow" w:hAnsi="Arial Narrow"/>
          <w:color w:val="4A442A" w:themeColor="background2" w:themeShade="40"/>
        </w:rPr>
        <w:t xml:space="preserve">ainsi que </w:t>
      </w:r>
      <w:r w:rsidR="00AA7362" w:rsidRPr="00331ED9">
        <w:rPr>
          <w:rFonts w:ascii="Arial Narrow" w:hAnsi="Arial Narrow"/>
          <w:color w:val="4A442A" w:themeColor="background2" w:themeShade="40"/>
        </w:rPr>
        <w:t xml:space="preserve">le </w:t>
      </w:r>
      <w:proofErr w:type="spellStart"/>
      <w:r w:rsidR="00AA7362" w:rsidRPr="00331ED9">
        <w:rPr>
          <w:rFonts w:ascii="Arial Narrow" w:hAnsi="Arial Narrow"/>
          <w:color w:val="4A442A" w:themeColor="background2" w:themeShade="40"/>
        </w:rPr>
        <w:t>Marclet</w:t>
      </w:r>
      <w:proofErr w:type="spellEnd"/>
      <w:r w:rsidR="00AA7362" w:rsidRPr="00331ED9">
        <w:rPr>
          <w:rFonts w:ascii="Arial Narrow" w:hAnsi="Arial Narrow"/>
          <w:color w:val="4A442A" w:themeColor="background2" w:themeShade="40"/>
        </w:rPr>
        <w:t xml:space="preserve"> et la Goutte-Marcel</w:t>
      </w:r>
      <w:r w:rsidR="00A00C9F">
        <w:rPr>
          <w:rFonts w:ascii="Arial Narrow" w:hAnsi="Arial Narrow"/>
          <w:color w:val="4A442A" w:themeColor="background2" w:themeShade="40"/>
        </w:rPr>
        <w:t>l</w:t>
      </w:r>
      <w:r w:rsidR="00AA7362" w:rsidRPr="00331ED9">
        <w:rPr>
          <w:rFonts w:ascii="Arial Narrow" w:hAnsi="Arial Narrow"/>
          <w:color w:val="4A442A" w:themeColor="background2" w:themeShade="40"/>
        </w:rPr>
        <w:t xml:space="preserve">in </w:t>
      </w:r>
      <w:r w:rsidR="00331ED9" w:rsidRPr="00331ED9">
        <w:rPr>
          <w:rFonts w:ascii="Arial Narrow" w:hAnsi="Arial Narrow"/>
          <w:color w:val="4A442A" w:themeColor="background2" w:themeShade="40"/>
        </w:rPr>
        <w:t>qui le rejoigne</w:t>
      </w:r>
      <w:r w:rsidR="0070046F">
        <w:rPr>
          <w:rFonts w:ascii="Arial Narrow" w:hAnsi="Arial Narrow"/>
          <w:color w:val="4A442A" w:themeColor="background2" w:themeShade="40"/>
        </w:rPr>
        <w:t>nt</w:t>
      </w:r>
      <w:r w:rsidR="00331ED9" w:rsidRPr="00331ED9">
        <w:rPr>
          <w:rFonts w:ascii="Arial Narrow" w:hAnsi="Arial Narrow"/>
          <w:color w:val="4A442A" w:themeColor="background2" w:themeShade="40"/>
        </w:rPr>
        <w:t xml:space="preserve">. </w:t>
      </w:r>
    </w:p>
    <w:p w:rsidR="002B78C1" w:rsidRPr="00331ED9" w:rsidRDefault="002B78C1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color w:val="4A442A" w:themeColor="background2" w:themeShade="40"/>
        </w:rPr>
      </w:pPr>
      <w:r w:rsidRPr="00331ED9">
        <w:rPr>
          <w:rFonts w:ascii="Arial Narrow" w:hAnsi="Arial Narrow"/>
          <w:color w:val="4A442A" w:themeColor="background2" w:themeShade="40"/>
        </w:rPr>
        <w:t>-</w:t>
      </w:r>
      <w:r w:rsidRPr="00331ED9">
        <w:rPr>
          <w:rFonts w:ascii="Arial Narrow" w:hAnsi="Arial Narrow"/>
          <w:color w:val="4A442A" w:themeColor="background2" w:themeShade="40"/>
        </w:rPr>
        <w:tab/>
        <w:t xml:space="preserve">Le </w:t>
      </w:r>
      <w:proofErr w:type="spellStart"/>
      <w:r w:rsidR="00331ED9" w:rsidRPr="00331ED9">
        <w:rPr>
          <w:rFonts w:ascii="Arial Narrow" w:hAnsi="Arial Narrow"/>
          <w:color w:val="4A442A" w:themeColor="background2" w:themeShade="40"/>
        </w:rPr>
        <w:t>Renaison</w:t>
      </w:r>
      <w:proofErr w:type="spellEnd"/>
      <w:r w:rsidR="00A00C9F">
        <w:rPr>
          <w:rFonts w:ascii="Arial Narrow" w:hAnsi="Arial Narrow"/>
          <w:color w:val="4A442A" w:themeColor="background2" w:themeShade="40"/>
        </w:rPr>
        <w:t xml:space="preserve"> </w:t>
      </w:r>
      <w:r w:rsidR="00331ED9">
        <w:rPr>
          <w:rFonts w:ascii="Arial Narrow" w:hAnsi="Arial Narrow"/>
          <w:color w:val="4A442A" w:themeColor="background2" w:themeShade="40"/>
        </w:rPr>
        <w:t>a</w:t>
      </w:r>
      <w:r w:rsidR="00A00C9F">
        <w:rPr>
          <w:rFonts w:ascii="Arial Narrow" w:hAnsi="Arial Narrow"/>
          <w:color w:val="4A442A" w:themeColor="background2" w:themeShade="40"/>
        </w:rPr>
        <w:t xml:space="preserve"> fait l’objet</w:t>
      </w:r>
      <w:r w:rsidR="00331ED9" w:rsidRPr="00331ED9">
        <w:rPr>
          <w:rFonts w:ascii="Arial Narrow" w:hAnsi="Arial Narrow"/>
          <w:color w:val="4A442A" w:themeColor="background2" w:themeShade="40"/>
        </w:rPr>
        <w:t xml:space="preserve"> d’une étude complète relativement récente (2011) analysant notamment la qualité de ces eaux et l’inventaire générale de la biodiversité dont il permet le développement.</w:t>
      </w:r>
      <w:r w:rsidR="00331ED9">
        <w:rPr>
          <w:rFonts w:ascii="Arial Narrow" w:hAnsi="Arial Narrow"/>
          <w:color w:val="4A442A" w:themeColor="background2" w:themeShade="40"/>
        </w:rPr>
        <w:t xml:space="preserve"> Le volet environnemental du diagnostic de l’AVAP s’appuie sur ces données. </w:t>
      </w:r>
    </w:p>
    <w:p w:rsidR="002B78C1" w:rsidRDefault="002B78C1" w:rsidP="00F650BC">
      <w:pPr>
        <w:tabs>
          <w:tab w:val="left" w:pos="284"/>
        </w:tabs>
        <w:spacing w:after="0"/>
        <w:jc w:val="both"/>
        <w:rPr>
          <w:rFonts w:ascii="Arial Narrow" w:hAnsi="Arial Narrow"/>
        </w:rPr>
      </w:pPr>
    </w:p>
    <w:p w:rsidR="002B78C1" w:rsidRPr="00D22B62" w:rsidRDefault="002B78C1" w:rsidP="00F650BC">
      <w:pPr>
        <w:tabs>
          <w:tab w:val="left" w:pos="284"/>
        </w:tabs>
        <w:spacing w:after="0"/>
        <w:jc w:val="both"/>
        <w:rPr>
          <w:rFonts w:ascii="Arial Narrow" w:hAnsi="Arial Narrow"/>
          <w:u w:val="single"/>
        </w:rPr>
      </w:pPr>
      <w:r w:rsidRPr="00D22B62">
        <w:rPr>
          <w:rFonts w:ascii="Arial Narrow" w:hAnsi="Arial Narrow"/>
          <w:u w:val="single"/>
        </w:rPr>
        <w:t>4.6 Cadre de vie :</w:t>
      </w:r>
    </w:p>
    <w:p w:rsidR="002B78C1" w:rsidRDefault="002B78C1" w:rsidP="00F650BC">
      <w:pPr>
        <w:tabs>
          <w:tab w:val="left" w:pos="284"/>
        </w:tabs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</w:r>
      <w:r w:rsidR="003D1541">
        <w:rPr>
          <w:rFonts w:ascii="Arial Narrow" w:hAnsi="Arial Narrow"/>
        </w:rPr>
        <w:t>Concernant la pollution sonore, l</w:t>
      </w:r>
      <w:r>
        <w:rPr>
          <w:rFonts w:ascii="Arial Narrow" w:hAnsi="Arial Narrow"/>
        </w:rPr>
        <w:t xml:space="preserve">’AVAP </w:t>
      </w:r>
      <w:r w:rsidR="003D1541">
        <w:rPr>
          <w:rFonts w:ascii="Arial Narrow" w:hAnsi="Arial Narrow"/>
        </w:rPr>
        <w:t>s’appuie sur le diagnostic préalable du PLU</w:t>
      </w:r>
      <w:r>
        <w:rPr>
          <w:rFonts w:ascii="Arial Narrow" w:hAnsi="Arial Narrow"/>
        </w:rPr>
        <w:t>.</w:t>
      </w:r>
    </w:p>
    <w:p w:rsidR="002B78C1" w:rsidRDefault="002B78C1" w:rsidP="00F650BC">
      <w:pPr>
        <w:tabs>
          <w:tab w:val="left" w:pos="284"/>
        </w:tabs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</w:r>
      <w:r w:rsidR="003D1541">
        <w:rPr>
          <w:rFonts w:ascii="Arial Narrow" w:hAnsi="Arial Narrow"/>
        </w:rPr>
        <w:t>Concernant la pollution lumineuse, l’AVAP s’appuie sur le diagnostic préalable du PLU.</w:t>
      </w:r>
    </w:p>
    <w:p w:rsidR="002B78C1" w:rsidRDefault="002B78C1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</w:r>
      <w:r w:rsidR="00D22B62">
        <w:rPr>
          <w:rFonts w:ascii="Arial Narrow" w:hAnsi="Arial Narrow"/>
        </w:rPr>
        <w:t>Le territoire de l’AVAP est directement concerné par la volonté affichée du PADD de déve</w:t>
      </w:r>
      <w:r w:rsidR="0070046F">
        <w:rPr>
          <w:rFonts w:ascii="Arial Narrow" w:hAnsi="Arial Narrow"/>
        </w:rPr>
        <w:t>lopper les transports en commun</w:t>
      </w:r>
      <w:r w:rsidR="00D22B62">
        <w:rPr>
          <w:rFonts w:ascii="Arial Narrow" w:hAnsi="Arial Narrow"/>
        </w:rPr>
        <w:t xml:space="preserve"> et les voies de déplacement doux (voies piétonnes et pistes cyclables) entre </w:t>
      </w:r>
      <w:r w:rsidR="00400795">
        <w:rPr>
          <w:rFonts w:ascii="Arial Narrow" w:hAnsi="Arial Narrow"/>
        </w:rPr>
        <w:t xml:space="preserve">les différents quartiers de Riorges : Pontet, </w:t>
      </w:r>
      <w:proofErr w:type="spellStart"/>
      <w:r w:rsidR="00400795">
        <w:rPr>
          <w:rFonts w:ascii="Arial Narrow" w:hAnsi="Arial Narrow"/>
        </w:rPr>
        <w:t>Beaucueil</w:t>
      </w:r>
      <w:proofErr w:type="spellEnd"/>
      <w:r w:rsidR="00400795">
        <w:rPr>
          <w:rFonts w:ascii="Arial Narrow" w:hAnsi="Arial Narrow"/>
        </w:rPr>
        <w:t>, les Poupées, le Bourg, les Canaux etc.</w:t>
      </w:r>
    </w:p>
    <w:p w:rsidR="00D22B62" w:rsidRDefault="00D22B6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D22B62" w:rsidRDefault="00D22B6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F650BC" w:rsidRDefault="00F650BC" w:rsidP="00F650BC">
      <w:pPr>
        <w:shd w:val="clear" w:color="auto" w:fill="BFBFBF" w:themeFill="background1" w:themeFillShade="BF"/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  <w:sectPr w:rsidR="00F650BC" w:rsidSect="00F650BC">
          <w:pgSz w:w="11906" w:h="16838"/>
          <w:pgMar w:top="1134" w:right="1418" w:bottom="1418" w:left="1134" w:header="709" w:footer="709" w:gutter="0"/>
          <w:cols w:space="708"/>
          <w:docGrid w:linePitch="360"/>
        </w:sectPr>
      </w:pPr>
    </w:p>
    <w:p w:rsidR="00D22B62" w:rsidRDefault="00D22B62" w:rsidP="00F650BC">
      <w:pPr>
        <w:shd w:val="clear" w:color="auto" w:fill="BFBFBF" w:themeFill="background1" w:themeFillShade="BF"/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5. Description des principales incidences sur l’environnement et la santé humaine de la mise en œuvre de l’AVAP</w:t>
      </w:r>
    </w:p>
    <w:p w:rsidR="00D22B62" w:rsidRDefault="00D22B6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D22B62" w:rsidRPr="00385B8D" w:rsidRDefault="00D22B6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385B8D">
        <w:rPr>
          <w:rFonts w:ascii="Arial Narrow" w:hAnsi="Arial Narrow"/>
          <w:u w:val="single"/>
        </w:rPr>
        <w:t>5.1 Les enjeux de biodiversité</w:t>
      </w:r>
      <w:r w:rsidR="00385B8D">
        <w:rPr>
          <w:rFonts w:ascii="Arial Narrow" w:hAnsi="Arial Narrow"/>
          <w:u w:val="single"/>
        </w:rPr>
        <w:t> :</w:t>
      </w:r>
    </w:p>
    <w:p w:rsidR="00D22B62" w:rsidRDefault="0039313F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>L’AVAP préconise la</w:t>
      </w:r>
      <w:r w:rsidR="00D22B62">
        <w:rPr>
          <w:rFonts w:ascii="Arial Narrow" w:hAnsi="Arial Narrow"/>
        </w:rPr>
        <w:t xml:space="preserve"> préservation et le développement des corridors écologiques en favorisant la mise en place d’un maillage vert entre les parcs et jardins remarquables, </w:t>
      </w:r>
      <w:r>
        <w:rPr>
          <w:rFonts w:ascii="Arial Narrow" w:hAnsi="Arial Narrow"/>
        </w:rPr>
        <w:t>les rives des différents cours d’eau (</w:t>
      </w:r>
      <w:proofErr w:type="spellStart"/>
      <w:r>
        <w:rPr>
          <w:rFonts w:ascii="Arial Narrow" w:hAnsi="Arial Narrow"/>
        </w:rPr>
        <w:t>Renaison</w:t>
      </w:r>
      <w:proofErr w:type="spellEnd"/>
      <w:r>
        <w:rPr>
          <w:rFonts w:ascii="Arial Narrow" w:hAnsi="Arial Narrow"/>
        </w:rPr>
        <w:t xml:space="preserve">, </w:t>
      </w:r>
      <w:proofErr w:type="spellStart"/>
      <w:r>
        <w:rPr>
          <w:rFonts w:ascii="Arial Narrow" w:hAnsi="Arial Narrow"/>
        </w:rPr>
        <w:t>Marclet</w:t>
      </w:r>
      <w:proofErr w:type="spellEnd"/>
      <w:r w:rsidR="0070046F">
        <w:rPr>
          <w:rFonts w:ascii="Arial Narrow" w:hAnsi="Arial Narrow"/>
        </w:rPr>
        <w:t>, Goutte-Marcellin</w:t>
      </w:r>
      <w:r>
        <w:rPr>
          <w:rFonts w:ascii="Arial Narrow" w:hAnsi="Arial Narrow"/>
        </w:rPr>
        <w:t>) et les zones boisées de la plaine de la Rivoire et du bois de la Fouillouse</w:t>
      </w:r>
      <w:r w:rsidR="00D22B62">
        <w:rPr>
          <w:rFonts w:ascii="Arial Narrow" w:hAnsi="Arial Narrow"/>
        </w:rPr>
        <w:t>.</w:t>
      </w:r>
    </w:p>
    <w:p w:rsidR="00D22B62" w:rsidRDefault="00D22B6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D22B62" w:rsidRPr="00385B8D" w:rsidRDefault="00D22B6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385B8D">
        <w:rPr>
          <w:rFonts w:ascii="Arial Narrow" w:hAnsi="Arial Narrow"/>
          <w:u w:val="single"/>
        </w:rPr>
        <w:t>5.2 Les enjeux du paysage</w:t>
      </w:r>
      <w:r w:rsidR="00385B8D">
        <w:rPr>
          <w:rFonts w:ascii="Arial Narrow" w:hAnsi="Arial Narrow"/>
          <w:u w:val="single"/>
        </w:rPr>
        <w:t> :</w:t>
      </w:r>
    </w:p>
    <w:p w:rsidR="00D22B62" w:rsidRPr="00797470" w:rsidRDefault="0039313F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color w:val="4A442A" w:themeColor="background2" w:themeShade="40"/>
        </w:rPr>
      </w:pPr>
      <w:r w:rsidRPr="00797470">
        <w:rPr>
          <w:rFonts w:ascii="Arial Narrow" w:hAnsi="Arial Narrow"/>
          <w:color w:val="4A442A" w:themeColor="background2" w:themeShade="40"/>
        </w:rPr>
        <w:t>-</w:t>
      </w:r>
      <w:r w:rsidRPr="00797470">
        <w:rPr>
          <w:rFonts w:ascii="Arial Narrow" w:hAnsi="Arial Narrow"/>
          <w:color w:val="4A442A" w:themeColor="background2" w:themeShade="40"/>
        </w:rPr>
        <w:tab/>
      </w:r>
      <w:r w:rsidR="00D22B62" w:rsidRPr="00797470">
        <w:rPr>
          <w:rFonts w:ascii="Arial Narrow" w:hAnsi="Arial Narrow"/>
          <w:color w:val="4A442A" w:themeColor="background2" w:themeShade="40"/>
        </w:rPr>
        <w:t xml:space="preserve">L’AVAP de </w:t>
      </w:r>
      <w:r w:rsidR="000548E4" w:rsidRPr="00797470">
        <w:rPr>
          <w:rFonts w:ascii="Arial Narrow" w:hAnsi="Arial Narrow"/>
          <w:color w:val="4A442A" w:themeColor="background2" w:themeShade="40"/>
        </w:rPr>
        <w:t xml:space="preserve">Riorges a pour objectif, en accord avec le PADD du PLU communal et le </w:t>
      </w:r>
      <w:proofErr w:type="spellStart"/>
      <w:r w:rsidR="000548E4" w:rsidRPr="00797470">
        <w:rPr>
          <w:rFonts w:ascii="Arial Narrow" w:hAnsi="Arial Narrow"/>
          <w:color w:val="4A442A" w:themeColor="background2" w:themeShade="40"/>
        </w:rPr>
        <w:t>ScOT</w:t>
      </w:r>
      <w:proofErr w:type="spellEnd"/>
      <w:r w:rsidR="000548E4" w:rsidRPr="00797470">
        <w:rPr>
          <w:rFonts w:ascii="Arial Narrow" w:hAnsi="Arial Narrow"/>
          <w:color w:val="4A442A" w:themeColor="background2" w:themeShade="40"/>
        </w:rPr>
        <w:t xml:space="preserve"> Roannais, de préserver la diversité paysagère du territoire et notamment les zones agricoles et naturelles. </w:t>
      </w:r>
    </w:p>
    <w:p w:rsidR="000548E4" w:rsidRDefault="000548E4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</w:r>
      <w:r w:rsidR="00797470">
        <w:rPr>
          <w:rFonts w:ascii="Arial Narrow" w:hAnsi="Arial Narrow"/>
        </w:rPr>
        <w:t xml:space="preserve">Elle préconise la préservation et l’entretien de la plaine de la Rivoire et de la </w:t>
      </w:r>
      <w:proofErr w:type="spellStart"/>
      <w:r w:rsidR="00797470">
        <w:rPr>
          <w:rFonts w:ascii="Arial Narrow" w:hAnsi="Arial Narrow"/>
        </w:rPr>
        <w:t>ripisylve</w:t>
      </w:r>
      <w:proofErr w:type="spellEnd"/>
      <w:r w:rsidR="00797470">
        <w:rPr>
          <w:rFonts w:ascii="Arial Narrow" w:hAnsi="Arial Narrow"/>
        </w:rPr>
        <w:t xml:space="preserve"> du </w:t>
      </w:r>
      <w:proofErr w:type="spellStart"/>
      <w:r w:rsidR="00797470">
        <w:rPr>
          <w:rFonts w:ascii="Arial Narrow" w:hAnsi="Arial Narrow"/>
        </w:rPr>
        <w:t>Renaison</w:t>
      </w:r>
      <w:proofErr w:type="spellEnd"/>
      <w:r w:rsidR="00797470">
        <w:rPr>
          <w:rFonts w:ascii="Arial Narrow" w:hAnsi="Arial Narrow"/>
        </w:rPr>
        <w:t xml:space="preserve">, du </w:t>
      </w:r>
      <w:proofErr w:type="spellStart"/>
      <w:r w:rsidR="00797470">
        <w:rPr>
          <w:rFonts w:ascii="Arial Narrow" w:hAnsi="Arial Narrow"/>
        </w:rPr>
        <w:t>Marclet</w:t>
      </w:r>
      <w:proofErr w:type="spellEnd"/>
      <w:r w:rsidR="00797470">
        <w:rPr>
          <w:rFonts w:ascii="Arial Narrow" w:hAnsi="Arial Narrow"/>
        </w:rPr>
        <w:t xml:space="preserve"> et de la Goutte-Marcellin</w:t>
      </w:r>
      <w:r w:rsidR="00567512">
        <w:rPr>
          <w:rFonts w:ascii="Arial Narrow" w:hAnsi="Arial Narrow"/>
        </w:rPr>
        <w:t>.</w:t>
      </w:r>
    </w:p>
    <w:p w:rsidR="00797470" w:rsidRDefault="00797470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Dans les secteurs agricoles elle favorise le maintien et le développement des haies bocagères </w:t>
      </w:r>
    </w:p>
    <w:p w:rsidR="00D22B62" w:rsidRDefault="00D22B6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530989" w:rsidRPr="00385B8D" w:rsidRDefault="00D22B62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385B8D">
        <w:rPr>
          <w:rFonts w:ascii="Arial Narrow" w:hAnsi="Arial Narrow"/>
          <w:u w:val="single"/>
        </w:rPr>
        <w:t>5.3 La gestion économique de l’espace et les enjeux de maîtrise de l’étalement urbain</w:t>
      </w:r>
      <w:r w:rsidR="00385B8D">
        <w:rPr>
          <w:rFonts w:ascii="Arial Narrow" w:hAnsi="Arial Narrow"/>
          <w:u w:val="single"/>
        </w:rPr>
        <w:t> :</w:t>
      </w:r>
    </w:p>
    <w:p w:rsidR="00D22B62" w:rsidRPr="00567512" w:rsidRDefault="0039313F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color w:val="4A442A" w:themeColor="background2" w:themeShade="40"/>
        </w:rPr>
      </w:pPr>
      <w:r w:rsidRPr="00567512">
        <w:rPr>
          <w:rFonts w:ascii="Arial Narrow" w:hAnsi="Arial Narrow"/>
          <w:color w:val="4A442A" w:themeColor="background2" w:themeShade="40"/>
        </w:rPr>
        <w:t>-</w:t>
      </w:r>
      <w:r w:rsidRPr="00567512">
        <w:rPr>
          <w:rFonts w:ascii="Arial Narrow" w:hAnsi="Arial Narrow"/>
          <w:color w:val="4A442A" w:themeColor="background2" w:themeShade="40"/>
        </w:rPr>
        <w:tab/>
      </w:r>
      <w:r w:rsidR="00385B8D" w:rsidRPr="00567512">
        <w:rPr>
          <w:rFonts w:ascii="Arial Narrow" w:hAnsi="Arial Narrow"/>
          <w:color w:val="4A442A" w:themeColor="background2" w:themeShade="40"/>
        </w:rPr>
        <w:t>Le règlement de l’</w:t>
      </w:r>
      <w:r w:rsidR="00D22B62" w:rsidRPr="00567512">
        <w:rPr>
          <w:rFonts w:ascii="Arial Narrow" w:hAnsi="Arial Narrow"/>
          <w:color w:val="4A442A" w:themeColor="background2" w:themeShade="40"/>
        </w:rPr>
        <w:t xml:space="preserve">AVAP </w:t>
      </w:r>
      <w:r w:rsidR="00567512" w:rsidRPr="00567512">
        <w:rPr>
          <w:rFonts w:ascii="Arial Narrow" w:hAnsi="Arial Narrow"/>
          <w:color w:val="4A442A" w:themeColor="background2" w:themeShade="40"/>
        </w:rPr>
        <w:t xml:space="preserve">essaie de favoriser au maximum la densification des zones déjà urbanisées en limitant notamment toutes les nouvelles constructions dans la zone naturelle de </w:t>
      </w:r>
      <w:r w:rsidR="00567512">
        <w:rPr>
          <w:rFonts w:ascii="Arial Narrow" w:hAnsi="Arial Narrow"/>
          <w:color w:val="4A442A" w:themeColor="background2" w:themeShade="40"/>
        </w:rPr>
        <w:t xml:space="preserve">la vallée du </w:t>
      </w:r>
      <w:proofErr w:type="spellStart"/>
      <w:r w:rsidR="00567512">
        <w:rPr>
          <w:rFonts w:ascii="Arial Narrow" w:hAnsi="Arial Narrow"/>
          <w:color w:val="4A442A" w:themeColor="background2" w:themeShade="40"/>
        </w:rPr>
        <w:t>Renaison</w:t>
      </w:r>
      <w:proofErr w:type="spellEnd"/>
      <w:r w:rsidR="00567512">
        <w:rPr>
          <w:rFonts w:ascii="Arial Narrow" w:hAnsi="Arial Narrow"/>
          <w:color w:val="4A442A" w:themeColor="background2" w:themeShade="40"/>
        </w:rPr>
        <w:t xml:space="preserve"> et dans</w:t>
      </w:r>
      <w:r w:rsidR="00567512" w:rsidRPr="00567512">
        <w:rPr>
          <w:rFonts w:ascii="Arial Narrow" w:hAnsi="Arial Narrow"/>
          <w:color w:val="4A442A" w:themeColor="background2" w:themeShade="40"/>
        </w:rPr>
        <w:t xml:space="preserve"> les zones agricoles au sud du territoire. Dans ces dernières elle ne permet que la mutation</w:t>
      </w:r>
      <w:r w:rsidR="00567512">
        <w:rPr>
          <w:rFonts w:ascii="Arial Narrow" w:hAnsi="Arial Narrow"/>
          <w:color w:val="4A442A" w:themeColor="background2" w:themeShade="40"/>
        </w:rPr>
        <w:t xml:space="preserve"> ou l’extension mesurée</w:t>
      </w:r>
      <w:r w:rsidR="00567512" w:rsidRPr="00567512">
        <w:rPr>
          <w:rFonts w:ascii="Arial Narrow" w:hAnsi="Arial Narrow"/>
          <w:color w:val="4A442A" w:themeColor="background2" w:themeShade="40"/>
        </w:rPr>
        <w:t xml:space="preserve"> du bâti existant ou l’implantation de nouvelles exploitations agricoles. </w:t>
      </w:r>
    </w:p>
    <w:p w:rsidR="00385B8D" w:rsidRDefault="00385B8D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385B8D" w:rsidRPr="00385B8D" w:rsidRDefault="00385B8D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385B8D">
        <w:rPr>
          <w:rFonts w:ascii="Arial Narrow" w:hAnsi="Arial Narrow"/>
          <w:u w:val="single"/>
        </w:rPr>
        <w:t>5.4 Le climat et les énergies renouvelables</w:t>
      </w:r>
      <w:r>
        <w:rPr>
          <w:rFonts w:ascii="Arial Narrow" w:hAnsi="Arial Narrow"/>
          <w:u w:val="single"/>
        </w:rPr>
        <w:t> :</w:t>
      </w:r>
    </w:p>
    <w:p w:rsidR="00385B8D" w:rsidRDefault="0039313F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</w:r>
      <w:r w:rsidR="00385B8D">
        <w:rPr>
          <w:rFonts w:ascii="Arial Narrow" w:hAnsi="Arial Narrow"/>
        </w:rPr>
        <w:t>Le règlement de l’AVAP a été établi afin de permettre au maximum l’intégration, au sein du bâti neuf comme de l’existant, des dispositifs de pr</w:t>
      </w:r>
      <w:r w:rsidR="00105AD5">
        <w:rPr>
          <w:rFonts w:ascii="Arial Narrow" w:hAnsi="Arial Narrow"/>
        </w:rPr>
        <w:t>oduction d’énergie renouvelable dans la</w:t>
      </w:r>
      <w:r w:rsidR="00385B8D">
        <w:rPr>
          <w:rFonts w:ascii="Arial Narrow" w:hAnsi="Arial Narrow"/>
        </w:rPr>
        <w:t xml:space="preserve"> mesure où ils ne portent pas atteinte à la qualité du patrimoine. </w:t>
      </w:r>
    </w:p>
    <w:p w:rsidR="00385B8D" w:rsidRDefault="00385B8D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Des règles ont également été émises pour permettre l’amélioration de l’isolation thermique </w:t>
      </w:r>
      <w:r w:rsidR="00105AD5">
        <w:rPr>
          <w:rFonts w:ascii="Arial Narrow" w:hAnsi="Arial Narrow"/>
        </w:rPr>
        <w:t xml:space="preserve">et </w:t>
      </w:r>
      <w:r>
        <w:rPr>
          <w:rFonts w:ascii="Arial Narrow" w:hAnsi="Arial Narrow"/>
        </w:rPr>
        <w:t>des systèmes de production de chauffage des bâtiments existants lorsque cela était possible.</w:t>
      </w:r>
    </w:p>
    <w:p w:rsidR="00385B8D" w:rsidRDefault="00385B8D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385B8D" w:rsidRDefault="00385B8D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F650BC">
        <w:rPr>
          <w:rFonts w:ascii="Arial Narrow" w:hAnsi="Arial Narrow"/>
          <w:u w:val="single"/>
        </w:rPr>
        <w:t>5.5 L’eau :</w:t>
      </w:r>
    </w:p>
    <w:p w:rsidR="003D1541" w:rsidRPr="003D1541" w:rsidRDefault="003D1541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 w:rsidRPr="003D1541">
        <w:rPr>
          <w:rFonts w:ascii="Arial Narrow" w:hAnsi="Arial Narrow"/>
        </w:rPr>
        <w:t>-</w:t>
      </w:r>
      <w:r w:rsidRPr="003D1541">
        <w:rPr>
          <w:rFonts w:ascii="Arial Narrow" w:hAnsi="Arial Narrow"/>
        </w:rPr>
        <w:tab/>
        <w:t>Concernant la gestion des ressources en eau, l’AVAP s’appuie sur le diagnostic préalable du PLU.</w:t>
      </w:r>
    </w:p>
    <w:p w:rsidR="00385B8D" w:rsidRDefault="00385B8D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>L’AVAP n’a pas</w:t>
      </w:r>
      <w:r w:rsidR="00F650BC">
        <w:rPr>
          <w:rFonts w:ascii="Arial Narrow" w:hAnsi="Arial Narrow"/>
        </w:rPr>
        <w:t xml:space="preserve"> émis de mesure pouvant influer, d’une façon positive ou négative, sur la qualité de l’eau, sa température, son pompage, son forage ou l’étendue de ses ressources.</w:t>
      </w:r>
    </w:p>
    <w:p w:rsidR="00385B8D" w:rsidRDefault="00385B8D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F650BC" w:rsidRPr="00F650BC" w:rsidRDefault="00F650BC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  <w:u w:val="single"/>
        </w:rPr>
      </w:pPr>
      <w:r w:rsidRPr="00F650BC">
        <w:rPr>
          <w:rFonts w:ascii="Arial Narrow" w:hAnsi="Arial Narrow"/>
          <w:u w:val="single"/>
        </w:rPr>
        <w:t>5.6 Le cadre de vie :</w:t>
      </w:r>
    </w:p>
    <w:p w:rsidR="00F650BC" w:rsidRDefault="00F650BC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  <w:t xml:space="preserve">L’AVAP </w:t>
      </w:r>
      <w:r w:rsidR="006E3A15">
        <w:rPr>
          <w:rFonts w:ascii="Arial Narrow" w:hAnsi="Arial Narrow"/>
        </w:rPr>
        <w:t>à</w:t>
      </w:r>
      <w:bookmarkStart w:id="0" w:name="_GoBack"/>
      <w:bookmarkEnd w:id="0"/>
      <w:r>
        <w:rPr>
          <w:rFonts w:ascii="Arial Narrow" w:hAnsi="Arial Narrow"/>
        </w:rPr>
        <w:t xml:space="preserve"> pour objectif d’améliorer le cadre de vie des habitants de </w:t>
      </w:r>
      <w:r w:rsidR="0039313F">
        <w:rPr>
          <w:rFonts w:ascii="Arial Narrow" w:hAnsi="Arial Narrow"/>
        </w:rPr>
        <w:t>Riorges</w:t>
      </w:r>
      <w:r>
        <w:rPr>
          <w:rFonts w:ascii="Arial Narrow" w:hAnsi="Arial Narrow"/>
        </w:rPr>
        <w:t xml:space="preserve"> en favorisant la qualité</w:t>
      </w:r>
      <w:r w:rsidR="00105AD5">
        <w:rPr>
          <w:rFonts w:ascii="Arial Narrow" w:hAnsi="Arial Narrow"/>
        </w:rPr>
        <w:t xml:space="preserve"> des constructions, le maintien</w:t>
      </w:r>
      <w:r>
        <w:rPr>
          <w:rFonts w:ascii="Arial Narrow" w:hAnsi="Arial Narrow"/>
        </w:rPr>
        <w:t xml:space="preserve"> et la préservation des parcs et jardins remarquables, la mise en valeur </w:t>
      </w:r>
      <w:r w:rsidR="0039313F">
        <w:rPr>
          <w:rFonts w:ascii="Arial Narrow" w:hAnsi="Arial Narrow"/>
        </w:rPr>
        <w:t xml:space="preserve">de la vallée du </w:t>
      </w:r>
      <w:proofErr w:type="spellStart"/>
      <w:r w:rsidR="0039313F">
        <w:rPr>
          <w:rFonts w:ascii="Arial Narrow" w:hAnsi="Arial Narrow"/>
        </w:rPr>
        <w:t>Renaison</w:t>
      </w:r>
      <w:proofErr w:type="spellEnd"/>
      <w:r>
        <w:rPr>
          <w:rFonts w:ascii="Arial Narrow" w:hAnsi="Arial Narrow"/>
        </w:rPr>
        <w:t xml:space="preserve"> et le développement des liaisons douces entre les différents </w:t>
      </w:r>
      <w:r w:rsidR="0039313F">
        <w:rPr>
          <w:rFonts w:ascii="Arial Narrow" w:hAnsi="Arial Narrow"/>
        </w:rPr>
        <w:t xml:space="preserve">quartiers et </w:t>
      </w:r>
      <w:r>
        <w:rPr>
          <w:rFonts w:ascii="Arial Narrow" w:hAnsi="Arial Narrow"/>
        </w:rPr>
        <w:t>espaces publics</w:t>
      </w:r>
      <w:r w:rsidR="0039313F">
        <w:rPr>
          <w:rFonts w:ascii="Arial Narrow" w:hAnsi="Arial Narrow"/>
        </w:rPr>
        <w:t xml:space="preserve"> de la ville</w:t>
      </w:r>
      <w:r>
        <w:rPr>
          <w:rFonts w:ascii="Arial Narrow" w:hAnsi="Arial Narrow"/>
        </w:rPr>
        <w:t>.</w:t>
      </w:r>
    </w:p>
    <w:p w:rsidR="00F650BC" w:rsidRDefault="00F650BC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F650BC" w:rsidRDefault="00F650BC" w:rsidP="00F650BC">
      <w:pPr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</w:p>
    <w:p w:rsidR="00A00C9F" w:rsidRDefault="00F650BC" w:rsidP="00F650BC">
      <w:pPr>
        <w:shd w:val="clear" w:color="auto" w:fill="BFBFBF" w:themeFill="background1" w:themeFillShade="BF"/>
        <w:tabs>
          <w:tab w:val="left" w:pos="284"/>
        </w:tabs>
        <w:spacing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6. Eléments complémentaires que la collectivité souhaite communiquer</w:t>
      </w:r>
    </w:p>
    <w:p w:rsidR="00A00C9F" w:rsidRPr="00A00C9F" w:rsidRDefault="00A00C9F" w:rsidP="00F7370F">
      <w:pPr>
        <w:spacing w:before="120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="00F7370F">
        <w:rPr>
          <w:rFonts w:ascii="Arial Narrow" w:hAnsi="Arial Narrow"/>
        </w:rPr>
        <w:t>Voir étude de la plaine de la Rivoire ci-jointe.</w:t>
      </w:r>
    </w:p>
    <w:sectPr w:rsidR="00A00C9F" w:rsidRPr="00A00C9F" w:rsidSect="00F650BC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C9F" w:rsidRDefault="00A00C9F" w:rsidP="00F650BC">
      <w:pPr>
        <w:spacing w:after="0" w:line="240" w:lineRule="auto"/>
      </w:pPr>
      <w:r>
        <w:separator/>
      </w:r>
    </w:p>
  </w:endnote>
  <w:endnote w:type="continuationSeparator" w:id="1">
    <w:p w:rsidR="00A00C9F" w:rsidRDefault="00A00C9F" w:rsidP="00F6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C9F" w:rsidRDefault="00A00C9F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C9F" w:rsidRDefault="00A00C9F" w:rsidP="001E521D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354"/>
        <w:tab w:val="right" w:pos="14742"/>
      </w:tabs>
      <w:ind w:right="-2"/>
      <w:rPr>
        <w:sz w:val="16"/>
      </w:rPr>
    </w:pPr>
    <w:r>
      <w:rPr>
        <w:sz w:val="16"/>
      </w:rPr>
      <w:t>LOIRE | RIORGES | A.V.A.P. | FICHE EXAMEN EE | MARS 2014</w:t>
    </w:r>
    <w:r>
      <w:rPr>
        <w:sz w:val="16"/>
      </w:rPr>
      <w:tab/>
    </w:r>
    <w:r w:rsidR="00F44C22"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PAGE </w:instrText>
    </w:r>
    <w:r w:rsidR="00F44C22">
      <w:rPr>
        <w:rStyle w:val="Numrodepage"/>
        <w:sz w:val="16"/>
      </w:rPr>
      <w:fldChar w:fldCharType="separate"/>
    </w:r>
    <w:r w:rsidR="00F7370F">
      <w:rPr>
        <w:rStyle w:val="Numrodepage"/>
        <w:noProof/>
        <w:sz w:val="16"/>
      </w:rPr>
      <w:t>3</w:t>
    </w:r>
    <w:r w:rsidR="00F44C22">
      <w:rPr>
        <w:rStyle w:val="Numrodepage"/>
        <w:sz w:val="16"/>
      </w:rPr>
      <w:fldChar w:fldCharType="end"/>
    </w:r>
  </w:p>
  <w:p w:rsidR="00A00C9F" w:rsidRPr="001E521D" w:rsidRDefault="00A00C9F" w:rsidP="001E521D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C9F" w:rsidRDefault="00A00C9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C9F" w:rsidRDefault="00A00C9F" w:rsidP="00F650BC">
      <w:pPr>
        <w:spacing w:after="0" w:line="240" w:lineRule="auto"/>
      </w:pPr>
      <w:r>
        <w:separator/>
      </w:r>
    </w:p>
  </w:footnote>
  <w:footnote w:type="continuationSeparator" w:id="1">
    <w:p w:rsidR="00A00C9F" w:rsidRDefault="00A00C9F" w:rsidP="00F65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C9F" w:rsidRDefault="00A00C9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C9F" w:rsidRPr="001E521D" w:rsidRDefault="00A00C9F" w:rsidP="001E521D">
    <w:pPr>
      <w:pStyle w:val="En-tte"/>
      <w:pBdr>
        <w:bottom w:val="single" w:sz="4" w:space="1" w:color="auto"/>
      </w:pBdr>
      <w:tabs>
        <w:tab w:val="clear" w:pos="4536"/>
        <w:tab w:val="clear" w:pos="9072"/>
        <w:tab w:val="right" w:pos="9354"/>
        <w:tab w:val="right" w:pos="14742"/>
      </w:tabs>
      <w:ind w:right="-3"/>
      <w:jc w:val="right"/>
      <w:rPr>
        <w:bCs/>
        <w:noProof/>
      </w:rPr>
    </w:pPr>
    <w:r w:rsidRPr="001E521D">
      <w:rPr>
        <w:bCs/>
        <w:noProof/>
      </w:rPr>
      <w:t>A</w:t>
    </w:r>
    <w:r>
      <w:rPr>
        <w:bCs/>
        <w:noProof/>
      </w:rPr>
      <w:t>VAP de Riorges</w:t>
    </w:r>
  </w:p>
  <w:p w:rsidR="00A00C9F" w:rsidRDefault="00A00C9F" w:rsidP="00400795">
    <w:pPr>
      <w:pStyle w:val="En-tte"/>
      <w:tabs>
        <w:tab w:val="clear" w:pos="4536"/>
        <w:tab w:val="clear" w:pos="9072"/>
        <w:tab w:val="right" w:pos="14742"/>
      </w:tabs>
      <w:ind w:right="-3"/>
    </w:pPr>
  </w:p>
  <w:p w:rsidR="00A00C9F" w:rsidRPr="003D1541" w:rsidRDefault="00A00C9F" w:rsidP="00400795">
    <w:pPr>
      <w:pStyle w:val="En-tte"/>
      <w:tabs>
        <w:tab w:val="clear" w:pos="4536"/>
        <w:tab w:val="clear" w:pos="9072"/>
        <w:tab w:val="right" w:pos="14742"/>
      </w:tabs>
      <w:ind w:right="-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C9F" w:rsidRDefault="00A00C9F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F41A8C"/>
    <w:rsid w:val="000121A2"/>
    <w:rsid w:val="00014CF4"/>
    <w:rsid w:val="000548E4"/>
    <w:rsid w:val="000B5AFF"/>
    <w:rsid w:val="00105AD5"/>
    <w:rsid w:val="001E521D"/>
    <w:rsid w:val="002B78C1"/>
    <w:rsid w:val="00331ED9"/>
    <w:rsid w:val="003372D0"/>
    <w:rsid w:val="00385B8D"/>
    <w:rsid w:val="0039313F"/>
    <w:rsid w:val="00396AC8"/>
    <w:rsid w:val="003D1541"/>
    <w:rsid w:val="00400795"/>
    <w:rsid w:val="004D49F3"/>
    <w:rsid w:val="004E00C5"/>
    <w:rsid w:val="00530989"/>
    <w:rsid w:val="00567512"/>
    <w:rsid w:val="005B29CF"/>
    <w:rsid w:val="00611861"/>
    <w:rsid w:val="006221EE"/>
    <w:rsid w:val="00663ACF"/>
    <w:rsid w:val="0068448E"/>
    <w:rsid w:val="006B72AC"/>
    <w:rsid w:val="006B79B9"/>
    <w:rsid w:val="006E3A15"/>
    <w:rsid w:val="0070046F"/>
    <w:rsid w:val="00797470"/>
    <w:rsid w:val="00811D88"/>
    <w:rsid w:val="00887C85"/>
    <w:rsid w:val="00925240"/>
    <w:rsid w:val="00956C7C"/>
    <w:rsid w:val="009C7A1B"/>
    <w:rsid w:val="009E0374"/>
    <w:rsid w:val="00A00C9F"/>
    <w:rsid w:val="00A52338"/>
    <w:rsid w:val="00AA7362"/>
    <w:rsid w:val="00B158FF"/>
    <w:rsid w:val="00B40E40"/>
    <w:rsid w:val="00B5791B"/>
    <w:rsid w:val="00B80A47"/>
    <w:rsid w:val="00BE3EEC"/>
    <w:rsid w:val="00C07906"/>
    <w:rsid w:val="00C25CB2"/>
    <w:rsid w:val="00CB6F85"/>
    <w:rsid w:val="00CD3339"/>
    <w:rsid w:val="00D22B62"/>
    <w:rsid w:val="00DB71EA"/>
    <w:rsid w:val="00E32341"/>
    <w:rsid w:val="00E7289E"/>
    <w:rsid w:val="00ED061D"/>
    <w:rsid w:val="00F41A8C"/>
    <w:rsid w:val="00F44C22"/>
    <w:rsid w:val="00F650BC"/>
    <w:rsid w:val="00F7370F"/>
    <w:rsid w:val="00F84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2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1A8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F65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semiHidden/>
    <w:rsid w:val="00F650BC"/>
  </w:style>
  <w:style w:type="paragraph" w:styleId="Pieddepage">
    <w:name w:val="footer"/>
    <w:basedOn w:val="Normal"/>
    <w:link w:val="PieddepageCar"/>
    <w:unhideWhenUsed/>
    <w:rsid w:val="00F65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semiHidden/>
    <w:rsid w:val="00F650BC"/>
  </w:style>
  <w:style w:type="character" w:styleId="Numrodepage">
    <w:name w:val="page number"/>
    <w:basedOn w:val="Policepardfaut"/>
    <w:rsid w:val="001E521D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2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1A8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F65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semiHidden/>
    <w:rsid w:val="00F650BC"/>
  </w:style>
  <w:style w:type="paragraph" w:styleId="Pieddepage">
    <w:name w:val="footer"/>
    <w:basedOn w:val="Normal"/>
    <w:link w:val="PieddepageCar"/>
    <w:unhideWhenUsed/>
    <w:rsid w:val="00F65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semiHidden/>
    <w:rsid w:val="00F650BC"/>
  </w:style>
  <w:style w:type="character" w:styleId="Numrodepage">
    <w:name w:val="page number"/>
    <w:basedOn w:val="Policepardfaut"/>
    <w:rsid w:val="001E521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172713-1C3F-4AA1-A761-EDED7564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1132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Archipat</Company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pierrick</dc:creator>
  <cp:lastModifiedBy>BRITHO</cp:lastModifiedBy>
  <cp:revision>4</cp:revision>
  <cp:lastPrinted>2013-04-03T13:57:00Z</cp:lastPrinted>
  <dcterms:created xsi:type="dcterms:W3CDTF">2014-03-18T06:42:00Z</dcterms:created>
  <dcterms:modified xsi:type="dcterms:W3CDTF">2014-03-26T07:39:00Z</dcterms:modified>
</cp:coreProperties>
</file>